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564F8658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417C39">
        <w:rPr>
          <w:rFonts w:cs="Arial"/>
          <w:b/>
          <w:bCs/>
          <w:color w:val="000000"/>
          <w:sz w:val="32"/>
        </w:rPr>
        <w:t>1</w:t>
      </w:r>
      <w:r w:rsidR="00412AD6">
        <w:rPr>
          <w:rFonts w:cs="Arial"/>
          <w:b/>
          <w:bCs/>
          <w:color w:val="000000"/>
          <w:sz w:val="32"/>
        </w:rPr>
        <w:t>3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63D7ADD5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47BF3B97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553294">
        <w:rPr>
          <w:rFonts w:cs="Arial"/>
          <w:color w:val="000000"/>
          <w:sz w:val="22"/>
          <w:szCs w:val="18"/>
        </w:rPr>
        <w:t>2</w:t>
      </w:r>
      <w:r w:rsidR="00412AD6">
        <w:rPr>
          <w:rFonts w:cs="Arial"/>
          <w:color w:val="000000"/>
          <w:sz w:val="22"/>
          <w:szCs w:val="18"/>
        </w:rPr>
        <w:t>8</w:t>
      </w:r>
      <w:r w:rsidR="00553294">
        <w:rPr>
          <w:rFonts w:cs="Arial"/>
          <w:color w:val="000000"/>
          <w:sz w:val="22"/>
          <w:szCs w:val="18"/>
        </w:rPr>
        <w:t>/02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412AD6">
        <w:rPr>
          <w:rFonts w:cs="Arial"/>
          <w:color w:val="000000"/>
          <w:sz w:val="22"/>
          <w:szCs w:val="18"/>
        </w:rPr>
        <w:t>05/03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59A8EA4D" w14:textId="27258DD0" w:rsidR="00417C39" w:rsidRPr="00417C39" w:rsidRDefault="00BD11D0" w:rsidP="00417C3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 xml:space="preserve">Objeto: </w:t>
      </w:r>
      <w:r w:rsidR="00412AD6" w:rsidRPr="00412AD6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 xml:space="preserve">Contratação de empresa para dedetização, desinsetização e desratização para as escolas Santa Júlia </w:t>
      </w:r>
      <w:proofErr w:type="spellStart"/>
      <w:r w:rsidR="00212764" w:rsidRPr="00412AD6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Biliar</w:t>
      </w:r>
      <w:r w:rsidR="00212764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t</w:t>
      </w:r>
      <w:proofErr w:type="spellEnd"/>
      <w:r w:rsidR="00412AD6" w:rsidRPr="00412AD6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, Amândio Araújo, Santa Terezinha, EMEI Primeiros Passos, Bento Gonçalves e CMAEE, Unidades de Saúde e Prefeitura Municipal</w:t>
      </w:r>
      <w:r w:rsidR="00417C39" w:rsidRPr="00417C39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.</w:t>
      </w:r>
    </w:p>
    <w:p w14:paraId="03491F15" w14:textId="403177A5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6BFB0AB1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412AD6">
        <w:rPr>
          <w:rFonts w:cs="Arial"/>
          <w:b/>
          <w:bCs/>
          <w:sz w:val="22"/>
          <w:szCs w:val="18"/>
        </w:rPr>
        <w:t>05/03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2678F9">
        <w:trPr>
          <w:jc w:val="center"/>
        </w:trPr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412AD6" w14:paraId="2463C23E" w14:textId="77777777" w:rsidTr="002678F9">
        <w:trPr>
          <w:jc w:val="center"/>
        </w:trPr>
        <w:tc>
          <w:tcPr>
            <w:tcW w:w="804" w:type="dxa"/>
          </w:tcPr>
          <w:p w14:paraId="08B5DA0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1E67A575" w14:textId="192EFF8B" w:rsidR="000E13B3" w:rsidRPr="00412AD6" w:rsidRDefault="00412AD6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Contratação de empresa para dedetização, desinsetização e desratização para as escolas Santa Júlia </w:t>
            </w:r>
            <w:proofErr w:type="spellStart"/>
            <w:r w:rsidRPr="00412AD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Billiart</w:t>
            </w:r>
            <w:proofErr w:type="spellEnd"/>
            <w:r w:rsidRPr="00412AD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Amândio Araújo, Santa Terezinha, EMEI Primeiros Passos, Bento Gonçalves e CMAEE, Unidades de Saúde e Prefeitura Municipal.</w:t>
            </w:r>
          </w:p>
        </w:tc>
        <w:tc>
          <w:tcPr>
            <w:tcW w:w="850" w:type="dxa"/>
          </w:tcPr>
          <w:p w14:paraId="73F00A85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575C8E3A" w:rsidR="000E13B3" w:rsidRPr="00412AD6" w:rsidRDefault="00412AD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14:paraId="0F088746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52ADE1" w14:textId="0E8DDC16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DB511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DDFF69" w14:textId="14C93DAF" w:rsidR="000E13B3" w:rsidRPr="00412AD6" w:rsidRDefault="000E13B3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B377C0C" w14:textId="3BEBEC88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F82A6" w14:textId="7340E253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color w:val="000000"/>
                <w:sz w:val="22"/>
                <w:szCs w:val="22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29813ED5" w:rsidR="00FE3A87" w:rsidRDefault="00FE3A87" w:rsidP="00FE3A87">
      <w:pPr>
        <w:jc w:val="right"/>
      </w:pPr>
      <w:r>
        <w:t xml:space="preserve">Constantina dia </w:t>
      </w:r>
      <w:r w:rsidR="00BD11D0">
        <w:t>2</w:t>
      </w:r>
      <w:r w:rsidR="00412AD6">
        <w:t>8</w:t>
      </w:r>
      <w:r>
        <w:t xml:space="preserve">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DEB1" w14:textId="77777777" w:rsidR="00FD2D56" w:rsidRDefault="00FD2D56" w:rsidP="00BD48A8">
      <w:r>
        <w:separator/>
      </w:r>
    </w:p>
  </w:endnote>
  <w:endnote w:type="continuationSeparator" w:id="0">
    <w:p w14:paraId="249E3E5C" w14:textId="77777777" w:rsidR="00FD2D56" w:rsidRDefault="00FD2D56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3D23" w14:textId="77777777" w:rsidR="00FD2D56" w:rsidRDefault="00FD2D56" w:rsidP="00BD48A8">
      <w:r>
        <w:separator/>
      </w:r>
    </w:p>
  </w:footnote>
  <w:footnote w:type="continuationSeparator" w:id="0">
    <w:p w14:paraId="091394EE" w14:textId="77777777" w:rsidR="00FD2D56" w:rsidRDefault="00FD2D56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12764"/>
    <w:rsid w:val="002678F9"/>
    <w:rsid w:val="002A74A1"/>
    <w:rsid w:val="00370CE1"/>
    <w:rsid w:val="00412AD6"/>
    <w:rsid w:val="00417AF7"/>
    <w:rsid w:val="00417C39"/>
    <w:rsid w:val="004709F9"/>
    <w:rsid w:val="00553294"/>
    <w:rsid w:val="005C799E"/>
    <w:rsid w:val="007E2602"/>
    <w:rsid w:val="00845AD4"/>
    <w:rsid w:val="008B381B"/>
    <w:rsid w:val="00922D07"/>
    <w:rsid w:val="009C7941"/>
    <w:rsid w:val="009D34F9"/>
    <w:rsid w:val="00A219DB"/>
    <w:rsid w:val="00B06751"/>
    <w:rsid w:val="00B97E85"/>
    <w:rsid w:val="00BD11D0"/>
    <w:rsid w:val="00BD48A8"/>
    <w:rsid w:val="00C36DD7"/>
    <w:rsid w:val="00D975DF"/>
    <w:rsid w:val="00F823E7"/>
    <w:rsid w:val="00FD2D56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2024-02-29T11:22:00Z</dcterms:created>
  <dcterms:modified xsi:type="dcterms:W3CDTF">2024-02-29T11:22:00Z</dcterms:modified>
</cp:coreProperties>
</file>