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57A1E148" w:rsidR="00BA2EF2" w:rsidRPr="00666EF3" w:rsidRDefault="00971562" w:rsidP="00BA2EF2">
      <w:pPr>
        <w:rPr>
          <w:b/>
          <w:bCs/>
          <w:i/>
          <w:iCs/>
          <w:color w:val="000000" w:themeColor="text1"/>
          <w:sz w:val="52"/>
          <w:szCs w:val="52"/>
        </w:rPr>
      </w:pPr>
      <w:r>
        <w:rPr>
          <w:b/>
          <w:bCs/>
          <w:i/>
          <w:iCs/>
          <w:color w:val="000000" w:themeColor="text1"/>
          <w:sz w:val="52"/>
          <w:szCs w:val="52"/>
        </w:rPr>
        <w:t>1</w:t>
      </w:r>
      <w:r w:rsidR="00AE433A">
        <w:rPr>
          <w:b/>
          <w:bCs/>
          <w:i/>
          <w:iCs/>
          <w:color w:val="000000" w:themeColor="text1"/>
          <w:sz w:val="52"/>
          <w:szCs w:val="52"/>
        </w:rPr>
        <w:t>4</w:t>
      </w:r>
      <w:r w:rsidR="00BA2EF2" w:rsidRPr="00666EF3">
        <w:rPr>
          <w:b/>
          <w:bCs/>
          <w:i/>
          <w:iCs/>
          <w:color w:val="000000" w:themeColor="text1"/>
          <w:sz w:val="52"/>
          <w:szCs w:val="52"/>
        </w:rPr>
        <w:t>/2023</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6A8C290A" w:rsidR="00BA2EF2" w:rsidRDefault="00BA2EF2" w:rsidP="00BA2EF2">
      <w:pPr>
        <w:rPr>
          <w:b/>
          <w:bCs/>
          <w:color w:val="000000" w:themeColor="text1"/>
          <w:sz w:val="48"/>
          <w:szCs w:val="48"/>
        </w:rPr>
      </w:pPr>
      <w:r w:rsidRPr="00BA2EF2">
        <w:rPr>
          <w:b/>
          <w:bCs/>
          <w:color w:val="000000" w:themeColor="text1"/>
          <w:sz w:val="48"/>
          <w:szCs w:val="48"/>
        </w:rPr>
        <w:t xml:space="preserve">R$ </w:t>
      </w:r>
      <w:r w:rsidR="00C312CE">
        <w:rPr>
          <w:b/>
          <w:bCs/>
          <w:color w:val="000000" w:themeColor="text1"/>
          <w:sz w:val="48"/>
          <w:szCs w:val="48"/>
        </w:rPr>
        <w:t>2</w:t>
      </w:r>
      <w:r w:rsidR="00AE433A">
        <w:rPr>
          <w:b/>
          <w:bCs/>
          <w:color w:val="000000" w:themeColor="text1"/>
          <w:sz w:val="48"/>
          <w:szCs w:val="48"/>
        </w:rPr>
        <w:t>40</w:t>
      </w:r>
      <w:r w:rsidR="00C312CE">
        <w:rPr>
          <w:b/>
          <w:bCs/>
          <w:color w:val="000000" w:themeColor="text1"/>
          <w:sz w:val="48"/>
          <w:szCs w:val="48"/>
        </w:rPr>
        <w:t>.</w:t>
      </w:r>
      <w:r w:rsidR="00AE433A">
        <w:rPr>
          <w:b/>
          <w:bCs/>
          <w:color w:val="000000" w:themeColor="text1"/>
          <w:sz w:val="48"/>
          <w:szCs w:val="48"/>
        </w:rPr>
        <w:t>000</w:t>
      </w:r>
      <w:r w:rsidR="00C312CE">
        <w:rPr>
          <w:b/>
          <w:bCs/>
          <w:color w:val="000000" w:themeColor="text1"/>
          <w:sz w:val="48"/>
          <w:szCs w:val="48"/>
        </w:rPr>
        <w:t>,</w:t>
      </w:r>
      <w:r w:rsidR="00AE433A">
        <w:rPr>
          <w:b/>
          <w:bCs/>
          <w:color w:val="000000" w:themeColor="text1"/>
          <w:sz w:val="48"/>
          <w:szCs w:val="48"/>
        </w:rPr>
        <w:t>00</w:t>
      </w:r>
    </w:p>
    <w:p w14:paraId="1EEDD4BD" w14:textId="77777777" w:rsidR="00863E8C" w:rsidRPr="00863E8C" w:rsidRDefault="00863E8C" w:rsidP="00BA2EF2">
      <w:pPr>
        <w:rPr>
          <w:b/>
          <w:bCs/>
          <w:color w:val="000000" w:themeColor="text1"/>
          <w:sz w:val="28"/>
          <w:szCs w:val="28"/>
        </w:rPr>
      </w:pPr>
    </w:p>
    <w:p w14:paraId="16F1E2E0" w14:textId="62C659B1" w:rsidR="00BA2EF2" w:rsidRDefault="00BA2EF2" w:rsidP="00BA2EF2">
      <w:pPr>
        <w:rPr>
          <w:rFonts w:ascii="Arial" w:hAnsi="Arial" w:cs="Arial"/>
          <w:b/>
          <w:bCs/>
          <w:color w:val="5B5B5F"/>
          <w:sz w:val="28"/>
          <w:szCs w:val="28"/>
        </w:rPr>
      </w:pPr>
    </w:p>
    <w:p w14:paraId="4C353E99" w14:textId="5E21D4F6" w:rsidR="00AE433A" w:rsidRPr="00AE433A" w:rsidRDefault="00863E8C" w:rsidP="00AE433A">
      <w:pPr>
        <w:ind w:left="360"/>
        <w:jc w:val="both"/>
        <w:rPr>
          <w:sz w:val="26"/>
          <w:szCs w:val="26"/>
        </w:rPr>
      </w:pPr>
      <w:r w:rsidRPr="00863E8C">
        <w:rPr>
          <w:rFonts w:ascii="Book Antiqua" w:hAnsi="Book Antiqua" w:cs="Arial"/>
          <w:b/>
          <w:bCs/>
          <w:sz w:val="36"/>
          <w:szCs w:val="36"/>
        </w:rPr>
        <w:t xml:space="preserve">OBRA: </w:t>
      </w:r>
      <w:r w:rsidR="00AE433A" w:rsidRPr="00AE433A">
        <w:rPr>
          <w:sz w:val="26"/>
          <w:szCs w:val="26"/>
        </w:rPr>
        <w:t>Contratação de empresa especializada em serviços técnicos de engenharia e áreas afins para confecção de projetos executivos para construção e fiscalização das obras do prédio da Prefeitura Municipal de Constantina-RS</w:t>
      </w:r>
    </w:p>
    <w:p w14:paraId="27B2921C" w14:textId="31AF6207" w:rsidR="00666EF3" w:rsidRPr="006E1990" w:rsidRDefault="00666EF3" w:rsidP="00AE433A">
      <w:pPr>
        <w:ind w:firstLine="720"/>
        <w:jc w:val="both"/>
        <w:rPr>
          <w:rFonts w:ascii="Arial" w:hAnsi="Arial" w:cs="Arial"/>
          <w:b/>
          <w:bCs/>
          <w:color w:val="5B5B5F"/>
          <w:sz w:val="28"/>
          <w:szCs w:val="28"/>
        </w:rPr>
      </w:pPr>
    </w:p>
    <w:p w14:paraId="6E70FFF8" w14:textId="77777777" w:rsidR="00863E8C" w:rsidRPr="006E1990" w:rsidRDefault="00863E8C"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6CF13FF2" w:rsidR="00BA2EF2" w:rsidRPr="002C5F06" w:rsidRDefault="00857FD0" w:rsidP="00BA2EF2">
      <w:pPr>
        <w:rPr>
          <w:b/>
          <w:bCs/>
          <w:sz w:val="44"/>
          <w:szCs w:val="44"/>
        </w:rPr>
      </w:pPr>
      <w:r w:rsidRPr="002C5F06">
        <w:rPr>
          <w:b/>
          <w:bCs/>
          <w:sz w:val="44"/>
          <w:szCs w:val="44"/>
        </w:rPr>
        <w:t xml:space="preserve">Dia </w:t>
      </w:r>
      <w:r w:rsidR="00DB0F03" w:rsidRPr="002C5F06">
        <w:rPr>
          <w:b/>
          <w:bCs/>
          <w:sz w:val="44"/>
          <w:szCs w:val="44"/>
        </w:rPr>
        <w:t>1</w:t>
      </w:r>
      <w:r w:rsidR="00AE433A">
        <w:rPr>
          <w:b/>
          <w:bCs/>
          <w:sz w:val="44"/>
          <w:szCs w:val="44"/>
        </w:rPr>
        <w:t>5</w:t>
      </w:r>
      <w:r w:rsidRPr="002C5F06">
        <w:rPr>
          <w:b/>
          <w:bCs/>
          <w:sz w:val="44"/>
          <w:szCs w:val="44"/>
        </w:rPr>
        <w:t xml:space="preserve"> de </w:t>
      </w:r>
      <w:r w:rsidR="00DB0F03" w:rsidRPr="002C5F06">
        <w:rPr>
          <w:b/>
          <w:bCs/>
          <w:sz w:val="44"/>
          <w:szCs w:val="44"/>
        </w:rPr>
        <w:t>dez</w:t>
      </w:r>
      <w:r w:rsidR="00971562" w:rsidRPr="002C5F06">
        <w:rPr>
          <w:b/>
          <w:bCs/>
          <w:sz w:val="44"/>
          <w:szCs w:val="44"/>
        </w:rPr>
        <w:t>emb</w:t>
      </w:r>
      <w:r w:rsidRPr="002C5F06">
        <w:rPr>
          <w:b/>
          <w:bCs/>
          <w:sz w:val="44"/>
          <w:szCs w:val="44"/>
        </w:rPr>
        <w:t>ro</w:t>
      </w:r>
      <w:r w:rsidR="00666EF3" w:rsidRPr="002C5F06">
        <w:rPr>
          <w:b/>
          <w:bCs/>
          <w:sz w:val="44"/>
          <w:szCs w:val="44"/>
        </w:rPr>
        <w:t xml:space="preserve"> de 2023 às </w:t>
      </w:r>
      <w:r w:rsidR="00E80CAB" w:rsidRPr="002C5F06">
        <w:rPr>
          <w:b/>
          <w:bCs/>
          <w:sz w:val="44"/>
          <w:szCs w:val="44"/>
        </w:rPr>
        <w:t>09</w:t>
      </w:r>
      <w:r w:rsidR="00666EF3" w:rsidRPr="002C5F06">
        <w:rPr>
          <w:b/>
          <w:bCs/>
          <w:sz w:val="44"/>
          <w:szCs w:val="44"/>
        </w:rPr>
        <w:t xml:space="preserve"> Horas</w:t>
      </w:r>
    </w:p>
    <w:p w14:paraId="7E59A102" w14:textId="77777777" w:rsidR="00BA2EF2" w:rsidRPr="00863E8C" w:rsidRDefault="00BA2EF2" w:rsidP="00BA2EF2">
      <w:pPr>
        <w:rPr>
          <w:b/>
          <w:bCs/>
          <w:color w:val="000000" w:themeColor="text1"/>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308B574A" w:rsidR="00BA2EF2" w:rsidRDefault="00BA2EF2" w:rsidP="00BA2EF2">
      <w:pPr>
        <w:jc w:val="both"/>
        <w:rPr>
          <w:color w:val="000000" w:themeColor="text1"/>
          <w:sz w:val="44"/>
          <w:szCs w:val="44"/>
        </w:rPr>
      </w:pPr>
      <w:r>
        <w:rPr>
          <w:color w:val="000000" w:themeColor="text1"/>
          <w:sz w:val="44"/>
          <w:szCs w:val="44"/>
        </w:rPr>
        <w:t>Menor Preço Global</w:t>
      </w:r>
    </w:p>
    <w:p w14:paraId="7661E622" w14:textId="5FB1E395" w:rsidR="00104F58" w:rsidRDefault="00104F58" w:rsidP="00BA2EF2">
      <w:pPr>
        <w:jc w:val="both"/>
        <w:rPr>
          <w:color w:val="000000" w:themeColor="text1"/>
          <w:sz w:val="44"/>
          <w:szCs w:val="44"/>
        </w:rPr>
      </w:pPr>
    </w:p>
    <w:p w14:paraId="4674C0B1" w14:textId="77777777" w:rsidR="00863E8C" w:rsidRPr="00863E8C" w:rsidRDefault="00863E8C" w:rsidP="00BA2EF2">
      <w:pPr>
        <w:jc w:val="both"/>
        <w:rPr>
          <w:color w:val="000000" w:themeColor="text1"/>
          <w:sz w:val="18"/>
          <w:szCs w:val="18"/>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59D3DABB" w:rsidR="00104F58" w:rsidRDefault="00857FD0" w:rsidP="00BA2EF2">
      <w:pPr>
        <w:jc w:val="both"/>
        <w:rPr>
          <w:color w:val="000000" w:themeColor="text1"/>
          <w:sz w:val="44"/>
          <w:szCs w:val="44"/>
        </w:rPr>
      </w:pPr>
      <w:r>
        <w:rPr>
          <w:color w:val="000000" w:themeColor="text1"/>
          <w:sz w:val="44"/>
          <w:szCs w:val="44"/>
        </w:rPr>
        <w:t>Aberto</w:t>
      </w:r>
    </w:p>
    <w:p w14:paraId="724FD7D1" w14:textId="77777777" w:rsidR="00AE433A" w:rsidRPr="00BA2EF2" w:rsidRDefault="00AE433A" w:rsidP="00BA2EF2">
      <w:pPr>
        <w:jc w:val="both"/>
        <w:rPr>
          <w:color w:val="000000" w:themeColor="text1"/>
          <w:sz w:val="44"/>
          <w:szCs w:val="44"/>
        </w:rPr>
      </w:pPr>
    </w:p>
    <w:p w14:paraId="22DF1DE0" w14:textId="4B831986" w:rsidR="00BA2EF2" w:rsidRDefault="00BA2EF2">
      <w:pPr>
        <w:spacing w:after="200" w:line="276" w:lineRule="auto"/>
        <w:rPr>
          <w:rFonts w:ascii="Book Antiqua" w:hAnsi="Book Antiqua" w:cs="Arial"/>
          <w:b/>
          <w:bCs/>
          <w:sz w:val="24"/>
        </w:rPr>
      </w:pPr>
    </w:p>
    <w:p w14:paraId="3DEBF6E3" w14:textId="6689CCDC" w:rsidR="00696F12" w:rsidRPr="00857FD0" w:rsidRDefault="00696F12" w:rsidP="00696F12">
      <w:pPr>
        <w:autoSpaceDE w:val="0"/>
        <w:autoSpaceDN w:val="0"/>
        <w:adjustRightInd w:val="0"/>
        <w:jc w:val="center"/>
        <w:rPr>
          <w:rFonts w:ascii="Book Antiqua" w:hAnsi="Book Antiqua" w:cs="Arial"/>
          <w:b/>
          <w:bCs/>
          <w:sz w:val="24"/>
        </w:rPr>
      </w:pPr>
      <w:r w:rsidRPr="00857FD0">
        <w:rPr>
          <w:rFonts w:ascii="Book Antiqua" w:hAnsi="Book Antiqua" w:cs="Arial"/>
          <w:b/>
          <w:bCs/>
          <w:sz w:val="24"/>
        </w:rPr>
        <w:lastRenderedPageBreak/>
        <w:t xml:space="preserve">PROCESSO LICITATÓRIO Nº </w:t>
      </w:r>
      <w:r w:rsidR="00D37136">
        <w:rPr>
          <w:rFonts w:ascii="Book Antiqua" w:hAnsi="Book Antiqua" w:cs="Arial"/>
          <w:b/>
          <w:bCs/>
          <w:sz w:val="24"/>
        </w:rPr>
        <w:t>9</w:t>
      </w:r>
      <w:r w:rsidR="00E22487">
        <w:rPr>
          <w:rFonts w:ascii="Book Antiqua" w:hAnsi="Book Antiqua" w:cs="Arial"/>
          <w:b/>
          <w:bCs/>
          <w:sz w:val="24"/>
        </w:rPr>
        <w:t>7</w:t>
      </w:r>
      <w:r w:rsidR="00F04D8F" w:rsidRPr="00857FD0">
        <w:rPr>
          <w:rFonts w:ascii="Book Antiqua" w:hAnsi="Book Antiqua" w:cs="Arial"/>
          <w:b/>
          <w:bCs/>
          <w:sz w:val="24"/>
        </w:rPr>
        <w:t>/2023</w:t>
      </w:r>
    </w:p>
    <w:p w14:paraId="4BAABCE1" w14:textId="3CBB7FD1"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663EEC">
        <w:rPr>
          <w:rFonts w:ascii="Book Antiqua" w:hAnsi="Book Antiqua" w:cs="Arial"/>
          <w:b/>
          <w:bCs/>
          <w:sz w:val="24"/>
        </w:rPr>
        <w:t>1</w:t>
      </w:r>
      <w:r w:rsidR="00E22487">
        <w:rPr>
          <w:rFonts w:ascii="Book Antiqua" w:hAnsi="Book Antiqua" w:cs="Arial"/>
          <w:b/>
          <w:bCs/>
          <w:sz w:val="24"/>
        </w:rPr>
        <w:t>4</w:t>
      </w:r>
      <w:r w:rsidR="00696F12" w:rsidRPr="00101CF1">
        <w:rPr>
          <w:rFonts w:ascii="Book Antiqua" w:hAnsi="Book Antiqua" w:cs="Arial"/>
          <w:b/>
          <w:bCs/>
          <w:sz w:val="24"/>
        </w:rPr>
        <w:t>/20</w:t>
      </w:r>
      <w:r w:rsidR="00276BF9" w:rsidRPr="00101CF1">
        <w:rPr>
          <w:rFonts w:ascii="Book Antiqua" w:hAnsi="Book Antiqua" w:cs="Arial"/>
          <w:b/>
          <w:bCs/>
          <w:sz w:val="24"/>
        </w:rPr>
        <w:t>2</w:t>
      </w:r>
      <w:r w:rsidR="00F04D8F">
        <w:rPr>
          <w:rFonts w:ascii="Book Antiqua" w:hAnsi="Book Antiqua" w:cs="Arial"/>
          <w:b/>
          <w:bCs/>
          <w:sz w:val="24"/>
        </w:rPr>
        <w:t>3</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45D17719"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7B1B22">
        <w:rPr>
          <w:rFonts w:ascii="Book Antiqua" w:hAnsi="Book Antiqua" w:cs="Arial"/>
          <w:b/>
          <w:bCs/>
          <w:color w:val="000000"/>
        </w:rPr>
        <w:t>09</w:t>
      </w:r>
      <w:r w:rsidRPr="003E3CD0">
        <w:rPr>
          <w:rFonts w:ascii="Book Antiqua" w:hAnsi="Book Antiqua" w:cs="Arial"/>
          <w:b/>
          <w:bCs/>
          <w:color w:val="000000"/>
        </w:rPr>
        <w:t>:00 (</w:t>
      </w:r>
      <w:r w:rsidR="007B1B22">
        <w:rPr>
          <w:rFonts w:ascii="Book Antiqua" w:hAnsi="Book Antiqua" w:cs="Arial"/>
          <w:b/>
          <w:bCs/>
          <w:color w:val="000000"/>
        </w:rPr>
        <w:t>nov</w:t>
      </w:r>
      <w:r w:rsidR="00724F3B">
        <w:rPr>
          <w:rFonts w:ascii="Book Antiqua" w:hAnsi="Book Antiqua" w:cs="Arial"/>
          <w:b/>
          <w:bCs/>
          <w:color w:val="000000"/>
        </w:rPr>
        <w:t>e</w:t>
      </w:r>
      <w:r w:rsidRPr="003E3CD0">
        <w:rPr>
          <w:rFonts w:ascii="Book Antiqua" w:hAnsi="Book Antiqua" w:cs="Arial"/>
          <w:b/>
          <w:bCs/>
          <w:color w:val="000000"/>
        </w:rPr>
        <w:t xml:space="preserve">) horas, </w:t>
      </w:r>
      <w:r w:rsidRPr="00857FD0">
        <w:rPr>
          <w:rFonts w:ascii="Book Antiqua" w:hAnsi="Book Antiqua" w:cs="Arial"/>
          <w:b/>
          <w:bCs/>
        </w:rPr>
        <w:t xml:space="preserve">do dia </w:t>
      </w:r>
      <w:r w:rsidR="00C9076D">
        <w:rPr>
          <w:rFonts w:ascii="Book Antiqua" w:hAnsi="Book Antiqua" w:cs="Arial"/>
          <w:b/>
          <w:bCs/>
        </w:rPr>
        <w:t>1</w:t>
      </w:r>
      <w:r w:rsidR="00E22487">
        <w:rPr>
          <w:rFonts w:ascii="Book Antiqua" w:hAnsi="Book Antiqua" w:cs="Arial"/>
          <w:b/>
          <w:bCs/>
        </w:rPr>
        <w:t>5</w:t>
      </w:r>
      <w:r w:rsidRPr="00857FD0">
        <w:rPr>
          <w:rFonts w:ascii="Book Antiqua" w:hAnsi="Book Antiqua" w:cs="Arial"/>
          <w:b/>
          <w:bCs/>
        </w:rPr>
        <w:t xml:space="preserve"> de </w:t>
      </w:r>
      <w:r w:rsidR="00C9076D">
        <w:rPr>
          <w:rFonts w:ascii="Book Antiqua" w:hAnsi="Book Antiqua" w:cs="Arial"/>
          <w:b/>
          <w:bCs/>
        </w:rPr>
        <w:t>dez</w:t>
      </w:r>
      <w:r w:rsidR="007B1B22">
        <w:rPr>
          <w:rFonts w:ascii="Book Antiqua" w:hAnsi="Book Antiqua" w:cs="Arial"/>
          <w:b/>
          <w:bCs/>
        </w:rPr>
        <w:t>em</w:t>
      </w:r>
      <w:r w:rsidR="00857FD0" w:rsidRPr="00857FD0">
        <w:rPr>
          <w:rFonts w:ascii="Book Antiqua" w:hAnsi="Book Antiqua" w:cs="Arial"/>
          <w:b/>
          <w:bCs/>
        </w:rPr>
        <w:t>bro</w:t>
      </w:r>
      <w:r w:rsidR="00990B5D" w:rsidRPr="00857FD0">
        <w:rPr>
          <w:rFonts w:ascii="Book Antiqua" w:hAnsi="Book Antiqua" w:cs="Arial"/>
          <w:b/>
          <w:bCs/>
        </w:rPr>
        <w:t xml:space="preserve"> de 20</w:t>
      </w:r>
      <w:r w:rsidR="00276BF9" w:rsidRPr="00857FD0">
        <w:rPr>
          <w:rFonts w:ascii="Book Antiqua" w:hAnsi="Book Antiqua" w:cs="Arial"/>
          <w:b/>
          <w:bCs/>
        </w:rPr>
        <w:t>2</w:t>
      </w:r>
      <w:r w:rsidR="00676AD1" w:rsidRPr="00857FD0">
        <w:rPr>
          <w:rFonts w:ascii="Book Antiqua" w:hAnsi="Book Antiqua" w:cs="Arial"/>
          <w:b/>
          <w:bCs/>
        </w:rPr>
        <w:t>3</w:t>
      </w:r>
      <w:r w:rsidRPr="00857FD0">
        <w:rPr>
          <w:rFonts w:ascii="Book Antiqua" w:hAnsi="Book Antiqua" w:cs="Arial"/>
          <w:b/>
          <w:bCs/>
        </w:rPr>
        <w:t xml:space="preserve">, </w:t>
      </w:r>
      <w:r w:rsidRPr="00857FD0">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857FD0">
        <w:rPr>
          <w:rFonts w:ascii="Book Antiqua" w:hAnsi="Book Antiqua" w:cs="Arial"/>
          <w:b/>
          <w:bCs/>
        </w:rPr>
        <w:t>1</w:t>
      </w:r>
      <w:r w:rsidR="00E22487">
        <w:rPr>
          <w:rFonts w:ascii="Book Antiqua" w:hAnsi="Book Antiqua" w:cs="Arial"/>
          <w:b/>
          <w:bCs/>
        </w:rPr>
        <w:t>4</w:t>
      </w:r>
      <w:r w:rsidRPr="00646B1A">
        <w:rPr>
          <w:rFonts w:ascii="Book Antiqua" w:hAnsi="Book Antiqua" w:cs="Arial"/>
          <w:b/>
          <w:bCs/>
        </w:rPr>
        <w:t>/20</w:t>
      </w:r>
      <w:r w:rsidR="00276BF9">
        <w:rPr>
          <w:rFonts w:ascii="Book Antiqua" w:hAnsi="Book Antiqua" w:cs="Arial"/>
          <w:b/>
          <w:bCs/>
        </w:rPr>
        <w:t>2</w:t>
      </w:r>
      <w:r w:rsidR="00F04D8F">
        <w:rPr>
          <w:rFonts w:ascii="Book Antiqua" w:hAnsi="Book Antiqua" w:cs="Arial"/>
          <w:b/>
          <w:bCs/>
        </w:rPr>
        <w:t>3</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0FD2C217" w14:textId="6036992D" w:rsidR="00E22487" w:rsidRPr="006D4D12" w:rsidRDefault="00E22487" w:rsidP="00E22487">
      <w:pPr>
        <w:ind w:left="360"/>
        <w:jc w:val="both"/>
        <w:rPr>
          <w:rFonts w:ascii="Book Antiqua" w:hAnsi="Book Antiqua"/>
        </w:rPr>
      </w:pPr>
      <w:r w:rsidRPr="006D4D12">
        <w:rPr>
          <w:rFonts w:ascii="Book Antiqua" w:hAnsi="Book Antiqua"/>
        </w:rPr>
        <w:t>Contratação de empresa especializada em serviços técnicos de engenharia e áreas afins para confecção de projetos executivos para construção e fiscalização das obras do prédio da Prefeitura Municipal de Constantina-RS. Conforme anexo IV desse edital.</w:t>
      </w:r>
    </w:p>
    <w:p w14:paraId="056D2EF4" w14:textId="77777777" w:rsidR="00E22487" w:rsidRPr="00AE433A" w:rsidRDefault="00E22487" w:rsidP="00E22487">
      <w:pPr>
        <w:ind w:left="360"/>
        <w:jc w:val="both"/>
        <w:rPr>
          <w:sz w:val="24"/>
          <w:szCs w:val="24"/>
        </w:rPr>
      </w:pP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27520ABE"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w:t>
      </w:r>
      <w:r w:rsidR="006D4D12">
        <w:rPr>
          <w:rFonts w:ascii="Book Antiqua" w:hAnsi="Book Antiqua"/>
        </w:rPr>
        <w:t>conforme anexo IV.</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Default="00A455D9" w:rsidP="00A455D9">
      <w:pPr>
        <w:jc w:val="both"/>
        <w:rPr>
          <w:rFonts w:ascii="Bookman Old Style" w:hAnsi="Bookman Old Style"/>
        </w:rPr>
      </w:pPr>
    </w:p>
    <w:p w14:paraId="4EB94461" w14:textId="77777777" w:rsidR="00AA7200" w:rsidRPr="00CA4753" w:rsidRDefault="00AA7200" w:rsidP="00A455D9">
      <w:pPr>
        <w:jc w:val="both"/>
        <w:rPr>
          <w:rFonts w:ascii="Bookman Old Style" w:hAnsi="Bookman Old Style"/>
          <w:sz w:val="2"/>
          <w:szCs w:val="2"/>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55C2AE10" w14:textId="0DA99ED9" w:rsidR="00B2260B" w:rsidRPr="00857FD0" w:rsidRDefault="00A455D9" w:rsidP="00A455D9">
      <w:pPr>
        <w:jc w:val="both"/>
        <w:rPr>
          <w:rFonts w:ascii="Bookman Old Style" w:hAnsi="Bookman Old Style"/>
        </w:rPr>
      </w:pPr>
      <w:r w:rsidRPr="00857FD0">
        <w:rPr>
          <w:rFonts w:ascii="Bookman Old Style" w:hAnsi="Bookman Old Style"/>
        </w:rPr>
        <w:t xml:space="preserve">PROCESSO LICITATÓRIO Nº </w:t>
      </w:r>
      <w:r w:rsidR="00D37136">
        <w:rPr>
          <w:rFonts w:ascii="Bookman Old Style" w:hAnsi="Bookman Old Style"/>
        </w:rPr>
        <w:t>9</w:t>
      </w:r>
      <w:r w:rsidR="00BA11FF">
        <w:rPr>
          <w:rFonts w:ascii="Bookman Old Style" w:hAnsi="Bookman Old Style"/>
        </w:rPr>
        <w:t>7</w:t>
      </w:r>
      <w:r w:rsidRPr="00857FD0">
        <w:rPr>
          <w:rFonts w:ascii="Bookman Old Style" w:hAnsi="Bookman Old Style"/>
        </w:rPr>
        <w:t>/2023</w:t>
      </w:r>
    </w:p>
    <w:p w14:paraId="10C044CA" w14:textId="08B9F694"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663EEC">
        <w:rPr>
          <w:rFonts w:ascii="Bookman Old Style" w:hAnsi="Bookman Old Style"/>
        </w:rPr>
        <w:t>1</w:t>
      </w:r>
      <w:r w:rsidR="00BA11FF">
        <w:rPr>
          <w:rFonts w:ascii="Bookman Old Style" w:hAnsi="Bookman Old Style"/>
        </w:rPr>
        <w:t>4</w:t>
      </w:r>
      <w:r w:rsidRPr="00B2260B">
        <w:rPr>
          <w:rFonts w:ascii="Bookman Old Style" w:hAnsi="Bookman Old Style"/>
        </w:rPr>
        <w:t>/2023</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0F2E0C54" w14:textId="540FB074" w:rsidR="00B2260B" w:rsidRPr="00857FD0" w:rsidRDefault="00A455D9" w:rsidP="00A455D9">
      <w:pPr>
        <w:jc w:val="both"/>
        <w:rPr>
          <w:rFonts w:ascii="Bookman Old Style" w:hAnsi="Bookman Old Style"/>
        </w:rPr>
      </w:pPr>
      <w:r w:rsidRPr="00857FD0">
        <w:rPr>
          <w:rFonts w:ascii="Bookman Old Style" w:hAnsi="Bookman Old Style"/>
        </w:rPr>
        <w:t xml:space="preserve">PROCESSO LICITATÓRIO Nº </w:t>
      </w:r>
      <w:r w:rsidR="00D37136">
        <w:rPr>
          <w:rFonts w:ascii="Bookman Old Style" w:hAnsi="Bookman Old Style"/>
        </w:rPr>
        <w:t>9</w:t>
      </w:r>
      <w:r w:rsidR="00BA11FF">
        <w:rPr>
          <w:rFonts w:ascii="Bookman Old Style" w:hAnsi="Bookman Old Style"/>
        </w:rPr>
        <w:t>7</w:t>
      </w:r>
      <w:r w:rsidRPr="00857FD0">
        <w:rPr>
          <w:rFonts w:ascii="Bookman Old Style" w:hAnsi="Bookman Old Style"/>
        </w:rPr>
        <w:t>/2023</w:t>
      </w:r>
    </w:p>
    <w:p w14:paraId="1993DFD4" w14:textId="55B59EED"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663EEC">
        <w:rPr>
          <w:rFonts w:ascii="Bookman Old Style" w:hAnsi="Bookman Old Style"/>
        </w:rPr>
        <w:t>1</w:t>
      </w:r>
      <w:r w:rsidR="00BA11FF">
        <w:rPr>
          <w:rFonts w:ascii="Bookman Old Style" w:hAnsi="Bookman Old Style"/>
        </w:rPr>
        <w:t>4</w:t>
      </w:r>
      <w:r w:rsidRPr="00B2260B">
        <w:rPr>
          <w:rFonts w:ascii="Bookman Old Style" w:hAnsi="Bookman Old Style"/>
        </w:rPr>
        <w:t>/2023</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1E2A06CA"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4D5322E3" w14:textId="77777777" w:rsidR="00724F3B" w:rsidRPr="00724F3B" w:rsidRDefault="00724F3B" w:rsidP="00111E53">
      <w:pPr>
        <w:autoSpaceDE w:val="0"/>
        <w:autoSpaceDN w:val="0"/>
        <w:adjustRightInd w:val="0"/>
        <w:ind w:left="708" w:firstLine="708"/>
        <w:jc w:val="both"/>
        <w:rPr>
          <w:rFonts w:ascii="Book Antiqua" w:hAnsi="Book Antiqua"/>
          <w:sz w:val="10"/>
          <w:szCs w:val="10"/>
        </w:rPr>
      </w:pP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9E65E" w:rsidR="00E135EB" w:rsidRDefault="00E135EB" w:rsidP="00E135EB">
      <w:pPr>
        <w:autoSpaceDE w:val="0"/>
        <w:autoSpaceDN w:val="0"/>
        <w:adjustRightInd w:val="0"/>
        <w:jc w:val="both"/>
        <w:rPr>
          <w:rFonts w:ascii="Book Antiqua" w:hAnsi="Book Antiqua"/>
        </w:rPr>
      </w:pPr>
    </w:p>
    <w:p w14:paraId="5297A1E1" w14:textId="77777777" w:rsidR="00724F3B" w:rsidRPr="00724F3B" w:rsidRDefault="00724F3B" w:rsidP="00E135EB">
      <w:pPr>
        <w:autoSpaceDE w:val="0"/>
        <w:autoSpaceDN w:val="0"/>
        <w:adjustRightInd w:val="0"/>
        <w:jc w:val="both"/>
        <w:rPr>
          <w:rFonts w:ascii="Book Antiqua" w:hAnsi="Book Antiqua"/>
          <w:sz w:val="14"/>
          <w:szCs w:val="14"/>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12E052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Pr="00724F3B" w:rsidRDefault="00272254" w:rsidP="00B63563">
      <w:pPr>
        <w:autoSpaceDE w:val="0"/>
        <w:autoSpaceDN w:val="0"/>
        <w:adjustRightInd w:val="0"/>
        <w:ind w:left="708" w:firstLine="708"/>
        <w:jc w:val="both"/>
        <w:rPr>
          <w:rFonts w:ascii="Book Antiqua" w:hAnsi="Book Antiqua"/>
          <w:sz w:val="12"/>
          <w:szCs w:val="12"/>
        </w:rPr>
      </w:pPr>
    </w:p>
    <w:p w14:paraId="7AB5DECD" w14:textId="096E3E74"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655E8F67" w14:textId="77B04326" w:rsidR="00724F3B" w:rsidRDefault="00724F3B" w:rsidP="00B63563">
      <w:pPr>
        <w:autoSpaceDE w:val="0"/>
        <w:autoSpaceDN w:val="0"/>
        <w:adjustRightInd w:val="0"/>
        <w:ind w:firstLine="708"/>
        <w:jc w:val="both"/>
        <w:rPr>
          <w:rFonts w:ascii="Book Antiqua" w:hAnsi="Book Antiqua"/>
        </w:rPr>
      </w:pPr>
    </w:p>
    <w:p w14:paraId="6DCC947A" w14:textId="77777777" w:rsidR="00BA11FF" w:rsidRDefault="00BA11FF" w:rsidP="00B63563">
      <w:pPr>
        <w:autoSpaceDE w:val="0"/>
        <w:autoSpaceDN w:val="0"/>
        <w:adjustRightInd w:val="0"/>
        <w:ind w:firstLine="708"/>
        <w:jc w:val="both"/>
        <w:rPr>
          <w:rFonts w:ascii="Book Antiqua" w:hAnsi="Book Antiqua"/>
        </w:rPr>
      </w:pPr>
    </w:p>
    <w:p w14:paraId="42662135" w14:textId="77777777" w:rsidR="00BA11FF" w:rsidRDefault="00BA11FF" w:rsidP="00B63563">
      <w:pPr>
        <w:autoSpaceDE w:val="0"/>
        <w:autoSpaceDN w:val="0"/>
        <w:adjustRightInd w:val="0"/>
        <w:ind w:firstLine="708"/>
        <w:jc w:val="both"/>
        <w:rPr>
          <w:rFonts w:ascii="Book Antiqua" w:hAnsi="Book Antiqua"/>
        </w:rPr>
      </w:pPr>
    </w:p>
    <w:p w14:paraId="0AEEFB6D" w14:textId="77777777"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284A8163"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w:t>
      </w:r>
      <w:r w:rsidR="00422FD0">
        <w:rPr>
          <w:rFonts w:ascii="Book Antiqua" w:hAnsi="Book Antiqua"/>
        </w:rPr>
        <w:t>a</w:t>
      </w:r>
      <w:r w:rsidRPr="00272254">
        <w:rPr>
          <w:rFonts w:ascii="Book Antiqua" w:hAnsi="Book Antiqua"/>
        </w:rPr>
        <w:t>.</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4D527DF8"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sendo mantido o último preço apresentado pela mesma, que será considerado para efeito de ordenação das propostas.</w:t>
      </w:r>
    </w:p>
    <w:p w14:paraId="5D7BE84A" w14:textId="70B7661D"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46D54A44"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jc w:val="center"/>
        <w:tblLook w:val="04A0" w:firstRow="1" w:lastRow="0" w:firstColumn="1" w:lastColumn="0" w:noHBand="0" w:noVBand="1"/>
      </w:tblPr>
      <w:tblGrid>
        <w:gridCol w:w="842"/>
        <w:gridCol w:w="5670"/>
        <w:gridCol w:w="1408"/>
      </w:tblGrid>
      <w:tr w:rsidR="000A1A65" w:rsidRPr="00BC7B08" w14:paraId="4021A8FA" w14:textId="2A79A410" w:rsidTr="00783E60">
        <w:trPr>
          <w:jc w:val="center"/>
        </w:trPr>
        <w:tc>
          <w:tcPr>
            <w:tcW w:w="7920" w:type="dxa"/>
            <w:gridSpan w:val="3"/>
            <w:shd w:val="clear" w:color="auto" w:fill="D9D9D9" w:themeFill="background1" w:themeFillShade="D9"/>
          </w:tcPr>
          <w:p w14:paraId="1797D47B" w14:textId="2429B557" w:rsidR="000A1A65" w:rsidRPr="00BC7B08" w:rsidRDefault="000A1A65" w:rsidP="00BC7B08">
            <w:pPr>
              <w:autoSpaceDE w:val="0"/>
              <w:autoSpaceDN w:val="0"/>
              <w:adjustRightInd w:val="0"/>
              <w:jc w:val="center"/>
              <w:rPr>
                <w:rFonts w:ascii="Book Antiqua" w:hAnsi="Book Antiqua"/>
                <w:b/>
                <w:bCs/>
              </w:rPr>
            </w:pPr>
            <w:r>
              <w:rPr>
                <w:rFonts w:ascii="Book Antiqua" w:hAnsi="Book Antiqua"/>
                <w:b/>
                <w:bCs/>
              </w:rPr>
              <w:t xml:space="preserve">Especificação das obras conforme </w:t>
            </w:r>
            <w:r w:rsidR="00BA11FF">
              <w:rPr>
                <w:rFonts w:ascii="Book Antiqua" w:hAnsi="Book Antiqua"/>
                <w:b/>
                <w:bCs/>
              </w:rPr>
              <w:t>anexo IV</w:t>
            </w:r>
          </w:p>
        </w:tc>
      </w:tr>
      <w:tr w:rsidR="000A1A65" w:rsidRPr="000A1A65" w14:paraId="58CED3CC" w14:textId="36BF1DEB" w:rsidTr="00726874">
        <w:trPr>
          <w:jc w:val="center"/>
        </w:trPr>
        <w:tc>
          <w:tcPr>
            <w:tcW w:w="842" w:type="dxa"/>
          </w:tcPr>
          <w:p w14:paraId="3E38237F" w14:textId="3556BF46" w:rsidR="000A1A65" w:rsidRPr="000A1A65" w:rsidRDefault="000A1A65" w:rsidP="00BC7B08">
            <w:pPr>
              <w:autoSpaceDE w:val="0"/>
              <w:autoSpaceDN w:val="0"/>
              <w:adjustRightInd w:val="0"/>
              <w:jc w:val="center"/>
              <w:rPr>
                <w:rFonts w:ascii="Book Antiqua" w:hAnsi="Book Antiqua"/>
                <w:b/>
                <w:bCs/>
              </w:rPr>
            </w:pPr>
            <w:r w:rsidRPr="000A1A65">
              <w:rPr>
                <w:rFonts w:ascii="Book Antiqua" w:hAnsi="Book Antiqua"/>
                <w:b/>
                <w:bCs/>
              </w:rPr>
              <w:t>Item</w:t>
            </w:r>
          </w:p>
        </w:tc>
        <w:tc>
          <w:tcPr>
            <w:tcW w:w="5670" w:type="dxa"/>
          </w:tcPr>
          <w:p w14:paraId="7FD63C28" w14:textId="0A29C9F7" w:rsidR="000A1A65" w:rsidRPr="000A1A65" w:rsidRDefault="000A1A65" w:rsidP="00BC7B08">
            <w:pPr>
              <w:autoSpaceDE w:val="0"/>
              <w:autoSpaceDN w:val="0"/>
              <w:adjustRightInd w:val="0"/>
              <w:jc w:val="center"/>
              <w:rPr>
                <w:rFonts w:ascii="Book Antiqua" w:hAnsi="Book Antiqua"/>
                <w:b/>
                <w:bCs/>
              </w:rPr>
            </w:pPr>
            <w:r>
              <w:rPr>
                <w:rFonts w:ascii="Book Antiqua" w:hAnsi="Book Antiqua"/>
                <w:b/>
                <w:bCs/>
              </w:rPr>
              <w:t>Especificação</w:t>
            </w:r>
          </w:p>
        </w:tc>
        <w:tc>
          <w:tcPr>
            <w:tcW w:w="1408" w:type="dxa"/>
          </w:tcPr>
          <w:p w14:paraId="5CEB92CA" w14:textId="78C365CE" w:rsidR="000A1A65" w:rsidRPr="000A1A65" w:rsidRDefault="000A1A65" w:rsidP="00BC7B08">
            <w:pPr>
              <w:autoSpaceDE w:val="0"/>
              <w:autoSpaceDN w:val="0"/>
              <w:adjustRightInd w:val="0"/>
              <w:jc w:val="center"/>
              <w:rPr>
                <w:rFonts w:ascii="Book Antiqua" w:hAnsi="Book Antiqua"/>
                <w:b/>
                <w:bCs/>
              </w:rPr>
            </w:pPr>
            <w:r>
              <w:rPr>
                <w:rFonts w:ascii="Book Antiqua" w:hAnsi="Book Antiqua"/>
                <w:b/>
                <w:bCs/>
              </w:rPr>
              <w:t>Valores Máximos</w:t>
            </w:r>
          </w:p>
        </w:tc>
      </w:tr>
      <w:tr w:rsidR="000A1A65" w:rsidRPr="003821A2" w14:paraId="2D38674C" w14:textId="546B4817" w:rsidTr="00726874">
        <w:trPr>
          <w:jc w:val="center"/>
        </w:trPr>
        <w:tc>
          <w:tcPr>
            <w:tcW w:w="842" w:type="dxa"/>
          </w:tcPr>
          <w:p w14:paraId="1BD7EC52" w14:textId="55056CF9" w:rsidR="000A1A65" w:rsidRPr="003821A2" w:rsidRDefault="000A1A65" w:rsidP="00BC7B08">
            <w:pPr>
              <w:autoSpaceDE w:val="0"/>
              <w:autoSpaceDN w:val="0"/>
              <w:adjustRightInd w:val="0"/>
              <w:jc w:val="center"/>
              <w:rPr>
                <w:rFonts w:ascii="Book Antiqua" w:hAnsi="Book Antiqua"/>
                <w:sz w:val="22"/>
                <w:szCs w:val="22"/>
              </w:rPr>
            </w:pPr>
            <w:r w:rsidRPr="003821A2">
              <w:rPr>
                <w:rFonts w:ascii="Book Antiqua" w:hAnsi="Book Antiqua"/>
                <w:sz w:val="22"/>
                <w:szCs w:val="22"/>
              </w:rPr>
              <w:t>01</w:t>
            </w:r>
          </w:p>
        </w:tc>
        <w:tc>
          <w:tcPr>
            <w:tcW w:w="5670" w:type="dxa"/>
          </w:tcPr>
          <w:p w14:paraId="31CD54BB" w14:textId="7513C188" w:rsidR="000A1A65" w:rsidRPr="003821A2" w:rsidRDefault="00BA11FF" w:rsidP="00BA11FF">
            <w:pPr>
              <w:jc w:val="both"/>
              <w:rPr>
                <w:rFonts w:ascii="Book Antiqua" w:hAnsi="Book Antiqua"/>
                <w:sz w:val="22"/>
                <w:szCs w:val="22"/>
              </w:rPr>
            </w:pPr>
            <w:r w:rsidRPr="006D4D12">
              <w:rPr>
                <w:rFonts w:ascii="Book Antiqua" w:hAnsi="Book Antiqua"/>
              </w:rPr>
              <w:t>Contratação de empresa especializada em serviços técnicos de engenharia e áreas afins para confecção de projetos executivos para construção e fiscalização das obras do prédio da Prefeitura Municipal de Constantina-RS. Conforme anexo IV desse edital.</w:t>
            </w:r>
          </w:p>
        </w:tc>
        <w:tc>
          <w:tcPr>
            <w:tcW w:w="1408" w:type="dxa"/>
          </w:tcPr>
          <w:p w14:paraId="32B98C19" w14:textId="28F28E14" w:rsidR="000A1A65" w:rsidRPr="003821A2" w:rsidRDefault="00BA11FF" w:rsidP="003821A2">
            <w:pPr>
              <w:autoSpaceDE w:val="0"/>
              <w:autoSpaceDN w:val="0"/>
              <w:adjustRightInd w:val="0"/>
              <w:jc w:val="right"/>
              <w:rPr>
                <w:rFonts w:ascii="Book Antiqua" w:hAnsi="Book Antiqua"/>
                <w:sz w:val="22"/>
                <w:szCs w:val="22"/>
              </w:rPr>
            </w:pPr>
            <w:r>
              <w:rPr>
                <w:rFonts w:ascii="Book Antiqua" w:hAnsi="Book Antiqua"/>
                <w:sz w:val="22"/>
                <w:szCs w:val="22"/>
              </w:rPr>
              <w:t>240.000,00</w:t>
            </w:r>
          </w:p>
        </w:tc>
      </w:tr>
      <w:tr w:rsidR="000A1A65" w:rsidRPr="00663EEC" w14:paraId="63F18185" w14:textId="77777777" w:rsidTr="00726874">
        <w:trPr>
          <w:jc w:val="center"/>
        </w:trPr>
        <w:tc>
          <w:tcPr>
            <w:tcW w:w="842" w:type="dxa"/>
          </w:tcPr>
          <w:p w14:paraId="03D0681E" w14:textId="77777777" w:rsidR="000A1A65" w:rsidRDefault="000A1A65" w:rsidP="00C9076D">
            <w:pPr>
              <w:autoSpaceDE w:val="0"/>
              <w:autoSpaceDN w:val="0"/>
              <w:adjustRightInd w:val="0"/>
              <w:jc w:val="right"/>
              <w:rPr>
                <w:rFonts w:ascii="Book Antiqua" w:hAnsi="Book Antiqua"/>
                <w:b/>
                <w:bCs/>
                <w:sz w:val="22"/>
                <w:szCs w:val="22"/>
              </w:rPr>
            </w:pPr>
          </w:p>
        </w:tc>
        <w:tc>
          <w:tcPr>
            <w:tcW w:w="5670" w:type="dxa"/>
          </w:tcPr>
          <w:p w14:paraId="5977D81D" w14:textId="11B02B7E" w:rsidR="000A1A65" w:rsidRPr="00663EEC" w:rsidRDefault="000A1A65" w:rsidP="00C9076D">
            <w:pPr>
              <w:autoSpaceDE w:val="0"/>
              <w:autoSpaceDN w:val="0"/>
              <w:adjustRightInd w:val="0"/>
              <w:jc w:val="right"/>
              <w:rPr>
                <w:rFonts w:ascii="Book Antiqua" w:hAnsi="Book Antiqua"/>
                <w:b/>
                <w:bCs/>
                <w:sz w:val="22"/>
                <w:szCs w:val="22"/>
              </w:rPr>
            </w:pPr>
            <w:r>
              <w:rPr>
                <w:rFonts w:ascii="Book Antiqua" w:hAnsi="Book Antiqua"/>
                <w:b/>
                <w:bCs/>
                <w:sz w:val="22"/>
                <w:szCs w:val="22"/>
              </w:rPr>
              <w:t>Valor Total</w:t>
            </w:r>
            <w:r w:rsidR="00726874">
              <w:rPr>
                <w:rFonts w:ascii="Book Antiqua" w:hAnsi="Book Antiqua"/>
                <w:b/>
                <w:bCs/>
                <w:sz w:val="22"/>
                <w:szCs w:val="22"/>
              </w:rPr>
              <w:t>...</w:t>
            </w:r>
          </w:p>
        </w:tc>
        <w:tc>
          <w:tcPr>
            <w:tcW w:w="1408" w:type="dxa"/>
          </w:tcPr>
          <w:p w14:paraId="65AAC918" w14:textId="044434DB" w:rsidR="000A1A65" w:rsidRPr="00663EEC" w:rsidRDefault="00BA11FF" w:rsidP="00726874">
            <w:pPr>
              <w:autoSpaceDE w:val="0"/>
              <w:autoSpaceDN w:val="0"/>
              <w:adjustRightInd w:val="0"/>
              <w:jc w:val="right"/>
              <w:rPr>
                <w:rFonts w:ascii="Book Antiqua" w:hAnsi="Book Antiqua"/>
                <w:b/>
                <w:bCs/>
                <w:sz w:val="22"/>
                <w:szCs w:val="22"/>
              </w:rPr>
            </w:pPr>
            <w:r>
              <w:rPr>
                <w:rFonts w:ascii="Book Antiqua" w:hAnsi="Book Antiqua"/>
                <w:b/>
                <w:bCs/>
                <w:sz w:val="22"/>
                <w:szCs w:val="22"/>
              </w:rPr>
              <w:t>240.000,00</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d) contiverem opções de preços alternativos ou que apresentarem preços manifestamente inexequíveis.</w:t>
      </w:r>
    </w:p>
    <w:p w14:paraId="70FA8536" w14:textId="27BC71B0"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neste caso, somente será desclassificada a proposta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FE33CC8"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w:t>
      </w:r>
      <w:r w:rsidR="00BA11FF" w:rsidRPr="001417AC">
        <w:rPr>
          <w:rFonts w:ascii="Book Antiqua" w:hAnsi="Book Antiqua"/>
        </w:rPr>
        <w:t>apresentado</w:t>
      </w:r>
      <w:r w:rsidRPr="001417AC">
        <w:rPr>
          <w:rFonts w:ascii="Book Antiqua" w:hAnsi="Book Antiqua"/>
        </w:rPr>
        <w:t xml:space="preserve">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 xml:space="preserve">.rs.gov.br) no prazo de 24 (vinte e quatro) horas, as planilhas com indicação dos quantitativos e dos custos unitários, bem como com detalhamento das Bonificações e Despesas Indiretas (BDI) e dos Encargos </w:t>
      </w:r>
      <w:r w:rsidRPr="001417AC">
        <w:rPr>
          <w:rFonts w:ascii="Book Antiqua" w:hAnsi="Book Antiqua"/>
        </w:rPr>
        <w:lastRenderedPageBreak/>
        <w:t>Sociais (ES), com os respectivos valores adequados ao valor final da proposta vencedora. O prazo mencionado neste item poderá ser alterado desde que solicitado pela parte e deferido pelo Agente de Contratação.</w:t>
      </w:r>
    </w:p>
    <w:p w14:paraId="2E670B61" w14:textId="422C4228" w:rsidR="001417AC" w:rsidRDefault="001417AC" w:rsidP="001417AC">
      <w:pPr>
        <w:autoSpaceDE w:val="0"/>
        <w:autoSpaceDN w:val="0"/>
        <w:adjustRightInd w:val="0"/>
        <w:ind w:left="708"/>
        <w:jc w:val="both"/>
        <w:rPr>
          <w:rFonts w:ascii="Book Antiqua" w:hAnsi="Book Antiqua"/>
        </w:rPr>
      </w:pPr>
    </w:p>
    <w:p w14:paraId="4B9B5CC0" w14:textId="77777777"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lastRenderedPageBreak/>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que deverá ser exercida por profissional de nível 8 superior devidamente reconhecido pelo CREA ou CAU/BR; Os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6AE97DC9"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observando ainda semelhança quanto a metragens de área construída. O atestado deverá ter registro no órgão competente e estar acompanhado da Certidão de Acervo Técnico – CAT.</w:t>
      </w:r>
    </w:p>
    <w:p w14:paraId="48CC1AA3" w14:textId="4FD60BB7" w:rsidR="00BA11FF" w:rsidRDefault="00BA11FF" w:rsidP="00C5625A">
      <w:pPr>
        <w:autoSpaceDE w:val="0"/>
        <w:autoSpaceDN w:val="0"/>
        <w:adjustRightInd w:val="0"/>
        <w:ind w:left="708" w:firstLine="708"/>
        <w:jc w:val="both"/>
        <w:rPr>
          <w:rFonts w:ascii="Book Antiqua" w:hAnsi="Book Antiqua"/>
        </w:rPr>
      </w:pPr>
      <w:r>
        <w:rPr>
          <w:rFonts w:ascii="Book Antiqua" w:hAnsi="Book Antiqua"/>
        </w:rPr>
        <w:t xml:space="preserve">e) </w:t>
      </w:r>
      <w:r w:rsidR="00FB52A0">
        <w:rPr>
          <w:rFonts w:ascii="Book Antiqua" w:hAnsi="Book Antiqua"/>
        </w:rPr>
        <w:t xml:space="preserve">A empresa deverá possuir em seu quadro técnico profissionais habilitados para realização dos 12 itens que compõe o objeto do certame, comprovação mediante registro dos profissionais na empresa participante, ou contrato com profissionais para </w:t>
      </w:r>
      <w:r w:rsidR="00FB52A0">
        <w:rPr>
          <w:rFonts w:ascii="Book Antiqua" w:hAnsi="Book Antiqua"/>
        </w:rPr>
        <w:lastRenderedPageBreak/>
        <w:t>todas as áreas que compõe o objeto do certame nesse caso deverá apresentar junto com o contrato os devidos registros de classe dos mesmos.</w:t>
      </w:r>
    </w:p>
    <w:p w14:paraId="451DBE8B" w14:textId="77777777" w:rsidR="004B4E63" w:rsidRDefault="004B4E63"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d) pessoa física ou jurídica que, nos 5 (cinco) anos anteriores à divulgação do edital, tenha sido condenada judicialmente, com trânsito em julgado, por exploração de trabalho </w:t>
      </w:r>
      <w:r w:rsidRPr="00AA7200">
        <w:rPr>
          <w:rFonts w:ascii="Book Antiqua" w:hAnsi="Book Antiqua"/>
        </w:rPr>
        <w:lastRenderedPageBreak/>
        <w:t>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lastRenderedPageBreak/>
        <w:t>10.3.</w:t>
      </w:r>
      <w:r w:rsidRPr="008C7301">
        <w:rPr>
          <w:rFonts w:ascii="Book Antiqua" w:hAnsi="Book Antiqua"/>
        </w:rPr>
        <w:t xml:space="preserve"> Quanto ao recurso apresentado em virtude do disposto </w:t>
      </w:r>
      <w:proofErr w:type="spellStart"/>
      <w:r w:rsidRPr="008C7301">
        <w:rPr>
          <w:rFonts w:ascii="Book Antiqua" w:hAnsi="Book Antiqua"/>
        </w:rPr>
        <w:t>nas</w:t>
      </w:r>
      <w:proofErr w:type="spellEnd"/>
      <w:r w:rsidRPr="008C7301">
        <w:rPr>
          <w:rFonts w:ascii="Book Antiqua" w:hAnsi="Book Antiqua"/>
        </w:rPr>
        <w:t xml:space="preserve">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Pr="005E447F" w:rsidRDefault="00124B5F" w:rsidP="00124B5F">
      <w:pPr>
        <w:autoSpaceDE w:val="0"/>
        <w:autoSpaceDN w:val="0"/>
        <w:adjustRightInd w:val="0"/>
        <w:jc w:val="both"/>
        <w:rPr>
          <w:rFonts w:ascii="Book Antiqua" w:hAnsi="Book Antiqua"/>
          <w:b/>
          <w:bCs/>
          <w:sz w:val="32"/>
          <w:szCs w:val="32"/>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Pr="005E447F" w:rsidRDefault="00124B5F" w:rsidP="00124B5F">
      <w:pPr>
        <w:autoSpaceDE w:val="0"/>
        <w:autoSpaceDN w:val="0"/>
        <w:adjustRightInd w:val="0"/>
        <w:jc w:val="both"/>
        <w:rPr>
          <w:rFonts w:ascii="Book Antiqua" w:hAnsi="Book Antiqua"/>
          <w:sz w:val="28"/>
          <w:szCs w:val="28"/>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w:t>
      </w:r>
      <w:r w:rsidRPr="00E648C6">
        <w:rPr>
          <w:rFonts w:ascii="Book Antiqua" w:hAnsi="Book Antiqua"/>
        </w:rPr>
        <w:lastRenderedPageBreak/>
        <w:t>estabelecidas, previstas neste edital, e à imediata perda da garantia de proposta em favor do órgão licitante.</w:t>
      </w: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2AEC35BA"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FB52A0">
        <w:rPr>
          <w:rFonts w:ascii="Book Antiqua" w:hAnsi="Book Antiqua"/>
        </w:rPr>
        <w:t>6</w:t>
      </w:r>
      <w:r w:rsidRPr="00262AF2">
        <w:rPr>
          <w:rFonts w:ascii="Book Antiqua" w:hAnsi="Book Antiqua"/>
        </w:rPr>
        <w:t>0 (</w:t>
      </w:r>
      <w:r w:rsidR="00FB52A0">
        <w:rPr>
          <w:rFonts w:ascii="Book Antiqua" w:hAnsi="Book Antiqua"/>
        </w:rPr>
        <w:t>sessen</w:t>
      </w:r>
      <w:r>
        <w:rPr>
          <w:rFonts w:ascii="Book Antiqua" w:hAnsi="Book Antiqua"/>
        </w:rPr>
        <w:t>ta</w:t>
      </w:r>
      <w:r w:rsidRPr="00262AF2">
        <w:rPr>
          <w:rFonts w:ascii="Book Antiqua" w:hAnsi="Book Antiqua"/>
        </w:rPr>
        <w:t xml:space="preserve">) </w:t>
      </w:r>
      <w:proofErr w:type="gramStart"/>
      <w:r w:rsidRPr="00262AF2">
        <w:rPr>
          <w:rFonts w:ascii="Book Antiqua" w:hAnsi="Book Antiqua"/>
        </w:rPr>
        <w:t>dias,  a</w:t>
      </w:r>
      <w:proofErr w:type="gramEnd"/>
      <w:r w:rsidRPr="00262AF2">
        <w:rPr>
          <w:rFonts w:ascii="Book Antiqua" w:hAnsi="Book Antiqua"/>
        </w:rPr>
        <w:t xml:space="preserve">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w:t>
      </w:r>
      <w:r w:rsidRPr="007A0081">
        <w:rPr>
          <w:rFonts w:ascii="Book Antiqua" w:hAnsi="Book Antiqua"/>
        </w:rPr>
        <w:lastRenderedPageBreak/>
        <w:t>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6E372B3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w:t>
      </w:r>
      <w:r w:rsidR="00D02647">
        <w:rPr>
          <w:rFonts w:ascii="Book Antiqua" w:hAnsi="Book Antiqua"/>
        </w:rPr>
        <w:t xml:space="preserve"> </w:t>
      </w:r>
      <w:r w:rsidRPr="007A0081">
        <w:rPr>
          <w:rFonts w:ascii="Book Antiqua" w:hAnsi="Book Antiqua"/>
        </w:rPr>
        <w:t>a qual atestará a evolução da obra</w:t>
      </w:r>
      <w:r w:rsidR="00E2092C">
        <w:rPr>
          <w:rFonts w:ascii="Book Antiqua" w:hAnsi="Book Antiqua"/>
        </w:rPr>
        <w:t xml:space="preserve"> e </w:t>
      </w:r>
      <w:r w:rsidR="00D02647">
        <w:rPr>
          <w:rFonts w:ascii="Book Antiqua" w:hAnsi="Book Antiqua"/>
        </w:rPr>
        <w:t>posterior</w:t>
      </w:r>
      <w:r w:rsidR="00E2092C">
        <w:rPr>
          <w:rFonts w:ascii="Book Antiqua" w:hAnsi="Book Antiqua"/>
        </w:rPr>
        <w:t xml:space="preserve"> Liberação dos recursos </w:t>
      </w:r>
      <w:r w:rsidR="00857FD0">
        <w:rPr>
          <w:rFonts w:ascii="Book Antiqua" w:hAnsi="Book Antiqua"/>
        </w:rPr>
        <w:t>pela Secretaria da Fazenda</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653738AE"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w:t>
      </w:r>
      <w:r w:rsidR="005C443D">
        <w:rPr>
          <w:rFonts w:ascii="Book Antiqua" w:hAnsi="Book Antiqua"/>
        </w:rPr>
        <w:t>a</w:t>
      </w:r>
      <w:r w:rsidRPr="007A0081">
        <w:rPr>
          <w:rFonts w:ascii="Book Antiqua" w:hAnsi="Book Antiqua"/>
        </w:rPr>
        <w:t xml:space="preserve"> nota fiscal poderá ser </w:t>
      </w:r>
      <w:r w:rsidR="00422FD0" w:rsidRPr="007A0081">
        <w:rPr>
          <w:rFonts w:ascii="Book Antiqua" w:hAnsi="Book Antiqua"/>
        </w:rPr>
        <w:t>utilizado</w:t>
      </w:r>
      <w:r w:rsidRPr="007A0081">
        <w:rPr>
          <w:rFonts w:ascii="Book Antiqua" w:hAnsi="Book Antiqua"/>
        </w:rPr>
        <w:t xml:space="preserve">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2C0A4BCE"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w:t>
      </w:r>
      <w:r w:rsidR="00C564EA">
        <w:rPr>
          <w:rFonts w:ascii="Book Antiqua" w:hAnsi="Book Antiqua"/>
        </w:rPr>
        <w:t xml:space="preserve"> </w:t>
      </w:r>
      <w:r w:rsidR="00150255">
        <w:rPr>
          <w:rFonts w:ascii="Book Antiqua" w:hAnsi="Book Antiqua"/>
        </w:rPr>
        <w:t>ADMINISTRAÇÃO</w:t>
      </w:r>
    </w:p>
    <w:p w14:paraId="12A9877A" w14:textId="2CADF4BB" w:rsidR="00210728" w:rsidRDefault="00210728" w:rsidP="00210728">
      <w:pPr>
        <w:autoSpaceDE w:val="0"/>
        <w:autoSpaceDN w:val="0"/>
        <w:adjustRightInd w:val="0"/>
        <w:jc w:val="both"/>
        <w:rPr>
          <w:rFonts w:ascii="Book Antiqua" w:hAnsi="Book Antiqua"/>
        </w:rPr>
      </w:pPr>
      <w:r>
        <w:rPr>
          <w:rFonts w:ascii="Book Antiqua" w:hAnsi="Book Antiqua"/>
        </w:rPr>
        <w:t xml:space="preserve">Secretaria Municipal de </w:t>
      </w:r>
      <w:r w:rsidR="00FB52A0">
        <w:rPr>
          <w:rFonts w:ascii="Book Antiqua" w:hAnsi="Book Antiqua"/>
        </w:rPr>
        <w:t>Administração</w:t>
      </w:r>
    </w:p>
    <w:p w14:paraId="00719728" w14:textId="04B9AB8D" w:rsidR="00210728" w:rsidRDefault="00210728" w:rsidP="00210728">
      <w:pPr>
        <w:autoSpaceDE w:val="0"/>
        <w:autoSpaceDN w:val="0"/>
        <w:adjustRightInd w:val="0"/>
        <w:jc w:val="both"/>
        <w:rPr>
          <w:rFonts w:ascii="Book Antiqua" w:hAnsi="Book Antiqua"/>
        </w:rPr>
      </w:pPr>
      <w:r>
        <w:rPr>
          <w:rFonts w:ascii="Book Antiqua" w:hAnsi="Book Antiqua"/>
        </w:rPr>
        <w:t xml:space="preserve">Projeto Atividade </w:t>
      </w:r>
      <w:r w:rsidR="00FB52A0">
        <w:rPr>
          <w:rFonts w:ascii="Book Antiqua" w:hAnsi="Book Antiqua"/>
        </w:rPr>
        <w:t>1.007</w:t>
      </w:r>
      <w:r>
        <w:rPr>
          <w:rFonts w:ascii="Book Antiqua" w:hAnsi="Book Antiqua"/>
        </w:rPr>
        <w:t xml:space="preserve"> </w:t>
      </w:r>
      <w:r w:rsidR="00FB52A0">
        <w:rPr>
          <w:rFonts w:ascii="Book Antiqua" w:hAnsi="Book Antiqua"/>
        </w:rPr>
        <w:t>Construção de Centro Administrativo Municipal</w:t>
      </w:r>
      <w:r w:rsidR="00150255">
        <w:rPr>
          <w:rFonts w:ascii="Book Antiqua" w:hAnsi="Book Antiqua"/>
        </w:rPr>
        <w:t>/Secretaria de Educação</w:t>
      </w:r>
    </w:p>
    <w:p w14:paraId="382C78B3" w14:textId="524E89C5" w:rsidR="00210728" w:rsidRDefault="00FB52A0" w:rsidP="00210728">
      <w:pPr>
        <w:autoSpaceDE w:val="0"/>
        <w:autoSpaceDN w:val="0"/>
        <w:adjustRightInd w:val="0"/>
        <w:jc w:val="both"/>
        <w:rPr>
          <w:rFonts w:ascii="Book Antiqua" w:hAnsi="Book Antiqua"/>
        </w:rPr>
      </w:pPr>
      <w:r>
        <w:rPr>
          <w:rFonts w:ascii="Book Antiqua" w:hAnsi="Book Antiqua"/>
        </w:rPr>
        <w:t>783</w:t>
      </w:r>
      <w:r w:rsidR="00210728">
        <w:rPr>
          <w:rFonts w:ascii="Book Antiqua" w:hAnsi="Book Antiqua"/>
        </w:rPr>
        <w:t xml:space="preserve"> – </w:t>
      </w:r>
      <w:r>
        <w:rPr>
          <w:rFonts w:ascii="Book Antiqua" w:hAnsi="Book Antiqua"/>
        </w:rPr>
        <w:t>3.3.90.39</w:t>
      </w:r>
      <w:r w:rsidR="00210728">
        <w:rPr>
          <w:rFonts w:ascii="Book Antiqua" w:hAnsi="Book Antiqua"/>
        </w:rPr>
        <w:t>.00.00.00.00.0</w:t>
      </w:r>
      <w:r w:rsidR="005C443D">
        <w:rPr>
          <w:rFonts w:ascii="Book Antiqua" w:hAnsi="Book Antiqua"/>
        </w:rPr>
        <w:t>5</w:t>
      </w:r>
      <w:r w:rsidR="00210728">
        <w:rPr>
          <w:rFonts w:ascii="Book Antiqua" w:hAnsi="Book Antiqua"/>
        </w:rPr>
        <w:t>0</w:t>
      </w:r>
      <w:r w:rsidR="00C564EA">
        <w:rPr>
          <w:rFonts w:ascii="Book Antiqua" w:hAnsi="Book Antiqua"/>
        </w:rPr>
        <w:t>0</w:t>
      </w:r>
      <w:r w:rsidR="00210728">
        <w:rPr>
          <w:rFonts w:ascii="Book Antiqua" w:hAnsi="Book Antiqua"/>
        </w:rPr>
        <w:t xml:space="preserve"> – O</w:t>
      </w:r>
      <w:r>
        <w:rPr>
          <w:rFonts w:ascii="Book Antiqua" w:hAnsi="Book Antiqua"/>
        </w:rPr>
        <w:t>utros serviços de terceiros pessoa jurídica</w:t>
      </w:r>
    </w:p>
    <w:p w14:paraId="217A2EC3" w14:textId="77777777" w:rsidR="00150255" w:rsidRPr="00150255" w:rsidRDefault="00150255" w:rsidP="00210728">
      <w:pPr>
        <w:autoSpaceDE w:val="0"/>
        <w:autoSpaceDN w:val="0"/>
        <w:adjustRightInd w:val="0"/>
        <w:jc w:val="both"/>
        <w:rPr>
          <w:rFonts w:ascii="Book Antiqua" w:hAnsi="Book Antiqua"/>
          <w:sz w:val="14"/>
          <w:szCs w:val="14"/>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lastRenderedPageBreak/>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 xml:space="preserve">Avenida João </w:t>
      </w:r>
      <w:proofErr w:type="spellStart"/>
      <w:r>
        <w:rPr>
          <w:rFonts w:ascii="Book Antiqua" w:hAnsi="Book Antiqua"/>
        </w:rPr>
        <w:t>Meffossini</w:t>
      </w:r>
      <w:proofErr w:type="spellEnd"/>
      <w:r>
        <w:rPr>
          <w:rFonts w:ascii="Book Antiqua" w:hAnsi="Book Antiqua"/>
        </w:rPr>
        <w:t>,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73693324"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5DBD86D" w14:textId="77777777" w:rsidR="005C443D" w:rsidRDefault="005C443D" w:rsidP="00AB4238">
      <w:pPr>
        <w:autoSpaceDE w:val="0"/>
        <w:autoSpaceDN w:val="0"/>
        <w:adjustRightInd w:val="0"/>
        <w:ind w:firstLine="708"/>
        <w:jc w:val="both"/>
        <w:rPr>
          <w:rFonts w:ascii="Book Antiqua" w:hAnsi="Book Antiqua"/>
        </w:rPr>
      </w:pPr>
    </w:p>
    <w:p w14:paraId="26674C26" w14:textId="63E111D6" w:rsidR="00AB4238" w:rsidRPr="00AB7458" w:rsidRDefault="00AB4238" w:rsidP="00AB4238">
      <w:pPr>
        <w:autoSpaceDE w:val="0"/>
        <w:autoSpaceDN w:val="0"/>
        <w:adjustRightInd w:val="0"/>
        <w:jc w:val="both"/>
        <w:rPr>
          <w:rFonts w:ascii="Book Antiqua" w:hAnsi="Book Antiqua"/>
          <w:sz w:val="10"/>
          <w:szCs w:val="10"/>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0FA2C8B6"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1467D60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00F7679E">
        <w:rPr>
          <w:rFonts w:ascii="Book Antiqua" w:eastAsiaTheme="minorHAnsi" w:hAnsi="Book Antiqua"/>
          <w:szCs w:val="19"/>
          <w:lang w:eastAsia="en-US"/>
        </w:rPr>
        <w:t>Modelo de Credenciamento</w:t>
      </w:r>
      <w:r w:rsidRPr="002B524B">
        <w:rPr>
          <w:rFonts w:ascii="Book Antiqua" w:eastAsiaTheme="minorHAnsi" w:hAnsi="Book Antiqua"/>
          <w:szCs w:val="19"/>
          <w:lang w:eastAsia="en-US"/>
        </w:rPr>
        <w:t>;</w:t>
      </w:r>
    </w:p>
    <w:p w14:paraId="682CB8A1" w14:textId="59307C64"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00F7679E">
        <w:rPr>
          <w:rFonts w:ascii="Book Antiqua" w:eastAsiaTheme="minorHAnsi" w:hAnsi="Book Antiqua"/>
          <w:szCs w:val="19"/>
          <w:lang w:eastAsia="en-US"/>
        </w:rPr>
        <w:t>Modelo de Declarações</w:t>
      </w:r>
      <w:r w:rsidRPr="002B524B">
        <w:rPr>
          <w:rFonts w:ascii="Book Antiqua" w:eastAsiaTheme="minorHAnsi" w:hAnsi="Book Antiqua"/>
          <w:szCs w:val="19"/>
          <w:lang w:eastAsia="en-US"/>
        </w:rPr>
        <w:t>,</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532B6118"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D10AB8">
        <w:rPr>
          <w:rFonts w:ascii="Book Antiqua" w:eastAsiaTheme="minorHAnsi" w:hAnsi="Book Antiqua"/>
          <w:szCs w:val="19"/>
          <w:lang w:eastAsia="en-US"/>
        </w:rPr>
        <w:t>Modelo de proposta a ser apresentada</w:t>
      </w:r>
      <w:r w:rsidRPr="002B524B">
        <w:rPr>
          <w:rFonts w:ascii="Book Antiqua" w:eastAsiaTheme="minorHAnsi" w:hAnsi="Book Antiqua"/>
          <w:szCs w:val="19"/>
          <w:lang w:eastAsia="en-US"/>
        </w:rPr>
        <w:t>;</w:t>
      </w:r>
    </w:p>
    <w:p w14:paraId="3AE625B0" w14:textId="7DF87E6D"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F7679E">
        <w:t>Matrícula do Terreno.</w:t>
      </w:r>
    </w:p>
    <w:p w14:paraId="69585240" w14:textId="16241E3A"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xml:space="preserve">, em qualquer fase da licitação, a promoção de diligências destinadas a esclarecer ou completar a instrução do </w:t>
      </w:r>
      <w:r w:rsidR="002B524B" w:rsidRPr="002B524B">
        <w:rPr>
          <w:rFonts w:ascii="Book Antiqua" w:eastAsiaTheme="minorHAnsi" w:hAnsi="Book Antiqua"/>
          <w:szCs w:val="19"/>
          <w:lang w:eastAsia="en-US"/>
        </w:rPr>
        <w:lastRenderedPageBreak/>
        <w:t>procedimento licitatório, ou solicitar esclarecimentos adicionais às licitantes, que deverão ser satisfeitos no prazo máximo de 24 horas.</w:t>
      </w:r>
    </w:p>
    <w:p w14:paraId="6496FCB5" w14:textId="3C5DF267"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w:t>
      </w:r>
      <w:r w:rsidR="008969A1">
        <w:rPr>
          <w:rFonts w:ascii="Book Antiqua" w:hAnsi="Book Antiqua"/>
        </w:rPr>
        <w:t>0</w:t>
      </w:r>
      <w:r w:rsidR="003500E0" w:rsidRPr="002B524B">
        <w:rPr>
          <w:rFonts w:ascii="Book Antiqua" w:hAnsi="Book Antiqua"/>
        </w:rPr>
        <w:t xml:space="preserve">0min às 17h00min, pelo Setor de Licitações da Prefeitura Municipal de Constantina - RS, localizada na Avenida João </w:t>
      </w:r>
      <w:proofErr w:type="spellStart"/>
      <w:r w:rsidR="003500E0" w:rsidRPr="002B524B">
        <w:rPr>
          <w:rFonts w:ascii="Book Antiqua" w:hAnsi="Book Antiqua"/>
        </w:rPr>
        <w:t>Mafessoni</w:t>
      </w:r>
      <w:proofErr w:type="spellEnd"/>
      <w:r w:rsidR="003500E0" w:rsidRPr="002B524B">
        <w:rPr>
          <w:rFonts w:ascii="Book Antiqua" w:hAnsi="Book Antiqua"/>
        </w:rPr>
        <w:t>,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4A3C3EA6" w14:textId="4460B3EB" w:rsidR="00950E26" w:rsidRDefault="00950E26" w:rsidP="00950E26">
      <w:pPr>
        <w:autoSpaceDE w:val="0"/>
        <w:autoSpaceDN w:val="0"/>
        <w:adjustRightInd w:val="0"/>
        <w:ind w:firstLine="708"/>
        <w:jc w:val="both"/>
        <w:rPr>
          <w:rFonts w:ascii="Book Antiqua" w:hAnsi="Book Antiqua"/>
        </w:rPr>
      </w:pPr>
    </w:p>
    <w:p w14:paraId="4CE32253" w14:textId="77777777" w:rsidR="005C443D" w:rsidRPr="002B524B" w:rsidRDefault="005C443D"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6BA8A635"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F7679E">
        <w:rPr>
          <w:rFonts w:ascii="Book Antiqua" w:hAnsi="Book Antiqua" w:cs="Arial"/>
          <w:color w:val="000000"/>
        </w:rPr>
        <w:t>06</w:t>
      </w:r>
      <w:r w:rsidR="00D86FCB">
        <w:rPr>
          <w:rFonts w:ascii="Book Antiqua" w:hAnsi="Book Antiqua" w:cs="Arial"/>
          <w:color w:val="000000"/>
        </w:rPr>
        <w:t xml:space="preserve"> de </w:t>
      </w:r>
      <w:r w:rsidR="00AA7807">
        <w:rPr>
          <w:rFonts w:ascii="Book Antiqua" w:hAnsi="Book Antiqua" w:cs="Arial"/>
          <w:color w:val="000000"/>
        </w:rPr>
        <w:t>novem</w:t>
      </w:r>
      <w:r w:rsidR="00D86FCB">
        <w:rPr>
          <w:rFonts w:ascii="Book Antiqua" w:hAnsi="Book Antiqua" w:cs="Arial"/>
          <w:color w:val="000000"/>
        </w:rPr>
        <w:t>bro</w:t>
      </w:r>
      <w:r w:rsidR="00950E26">
        <w:rPr>
          <w:rFonts w:ascii="Book Antiqua" w:hAnsi="Book Antiqua" w:cs="Arial"/>
          <w:color w:val="000000"/>
        </w:rPr>
        <w:t xml:space="preserve"> de 2023</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6E14244E"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0</w:t>
                            </w:r>
                            <w:r w:rsidR="00F7679E">
                              <w:rPr>
                                <w:rFonts w:ascii="Book Antiqua" w:hAnsi="Book Antiqua"/>
                                <w:sz w:val="18"/>
                              </w:rPr>
                              <w:t>6</w:t>
                            </w:r>
                            <w:r>
                              <w:rPr>
                                <w:rFonts w:ascii="Book Antiqua" w:hAnsi="Book Antiqua"/>
                                <w:sz w:val="18"/>
                              </w:rPr>
                              <w:t>/</w:t>
                            </w:r>
                            <w:r w:rsidR="00D86FCB">
                              <w:rPr>
                                <w:rFonts w:ascii="Book Antiqua" w:hAnsi="Book Antiqua"/>
                                <w:sz w:val="18"/>
                              </w:rPr>
                              <w:t>1</w:t>
                            </w:r>
                            <w:r w:rsidR="00AA7807">
                              <w:rPr>
                                <w:rFonts w:ascii="Book Antiqua" w:hAnsi="Book Antiqua"/>
                                <w:sz w:val="18"/>
                              </w:rPr>
                              <w:t>1</w:t>
                            </w:r>
                            <w:r w:rsidRPr="00FF61BF">
                              <w:rPr>
                                <w:rFonts w:ascii="Book Antiqua" w:hAnsi="Book Antiqua"/>
                                <w:sz w:val="18"/>
                              </w:rPr>
                              <w:t>/2023.</w:t>
                            </w:r>
                          </w:p>
                          <w:p w14:paraId="464FBB54"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6E14244E"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0</w:t>
                      </w:r>
                      <w:r w:rsidR="00F7679E">
                        <w:rPr>
                          <w:rFonts w:ascii="Book Antiqua" w:hAnsi="Book Antiqua"/>
                          <w:sz w:val="18"/>
                        </w:rPr>
                        <w:t>6</w:t>
                      </w:r>
                      <w:r>
                        <w:rPr>
                          <w:rFonts w:ascii="Book Antiqua" w:hAnsi="Book Antiqua"/>
                          <w:sz w:val="18"/>
                        </w:rPr>
                        <w:t>/</w:t>
                      </w:r>
                      <w:r w:rsidR="00D86FCB">
                        <w:rPr>
                          <w:rFonts w:ascii="Book Antiqua" w:hAnsi="Book Antiqua"/>
                          <w:sz w:val="18"/>
                        </w:rPr>
                        <w:t>1</w:t>
                      </w:r>
                      <w:r w:rsidR="00AA7807">
                        <w:rPr>
                          <w:rFonts w:ascii="Book Antiqua" w:hAnsi="Book Antiqua"/>
                          <w:sz w:val="18"/>
                        </w:rPr>
                        <w:t>1</w:t>
                      </w:r>
                      <w:r w:rsidRPr="00FF61BF">
                        <w:rPr>
                          <w:rFonts w:ascii="Book Antiqua" w:hAnsi="Book Antiqua"/>
                          <w:sz w:val="18"/>
                        </w:rPr>
                        <w:t>/2023.</w:t>
                      </w:r>
                    </w:p>
                    <w:p w14:paraId="464FBB54"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7E0A9A3F" w:rsidR="00950E26" w:rsidRDefault="00950E26" w:rsidP="00696F12">
      <w:pPr>
        <w:autoSpaceDE w:val="0"/>
        <w:autoSpaceDN w:val="0"/>
        <w:adjustRightInd w:val="0"/>
        <w:jc w:val="both"/>
        <w:rPr>
          <w:rFonts w:ascii="Book Antiqua" w:hAnsi="Book Antiqua" w:cs="Arial"/>
          <w:color w:val="000000"/>
        </w:rPr>
      </w:pPr>
    </w:p>
    <w:p w14:paraId="77CC5C1E" w14:textId="75F6E734" w:rsidR="005C443D" w:rsidRDefault="005C443D" w:rsidP="00696F12">
      <w:pPr>
        <w:autoSpaceDE w:val="0"/>
        <w:autoSpaceDN w:val="0"/>
        <w:adjustRightInd w:val="0"/>
        <w:jc w:val="both"/>
        <w:rPr>
          <w:rFonts w:ascii="Book Antiqua" w:hAnsi="Book Antiqua" w:cs="Arial"/>
          <w:color w:val="000000"/>
        </w:rPr>
      </w:pPr>
    </w:p>
    <w:p w14:paraId="1C109CEB" w14:textId="77777777" w:rsidR="005C443D" w:rsidRDefault="005C443D"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83B6413" w14:textId="77777777" w:rsidR="00AA7807" w:rsidRDefault="00AA7807" w:rsidP="00696F12">
      <w:pPr>
        <w:autoSpaceDE w:val="0"/>
        <w:autoSpaceDN w:val="0"/>
        <w:adjustRightInd w:val="0"/>
        <w:jc w:val="center"/>
        <w:rPr>
          <w:rFonts w:ascii="Book Antiqua" w:hAnsi="Book Antiqua" w:cs="Arial"/>
          <w:color w:val="000000"/>
        </w:rPr>
      </w:pPr>
    </w:p>
    <w:p w14:paraId="3D12577A" w14:textId="77777777" w:rsidR="00AA7807" w:rsidRDefault="00AA7807" w:rsidP="00696F12">
      <w:pPr>
        <w:autoSpaceDE w:val="0"/>
        <w:autoSpaceDN w:val="0"/>
        <w:adjustRightInd w:val="0"/>
        <w:jc w:val="center"/>
        <w:rPr>
          <w:rFonts w:ascii="Book Antiqua" w:hAnsi="Book Antiqua" w:cs="Arial"/>
          <w:color w:val="000000"/>
        </w:rPr>
      </w:pPr>
    </w:p>
    <w:p w14:paraId="102BB480" w14:textId="397AF4E9" w:rsidR="00696F12" w:rsidRPr="00646B1A" w:rsidRDefault="00AA7208" w:rsidP="00696F12">
      <w:pPr>
        <w:autoSpaceDE w:val="0"/>
        <w:autoSpaceDN w:val="0"/>
        <w:adjustRightInd w:val="0"/>
        <w:jc w:val="center"/>
        <w:rPr>
          <w:rFonts w:ascii="Book Antiqua" w:hAnsi="Book Antiqua" w:cs="Arial"/>
          <w:color w:val="000000"/>
        </w:rPr>
      </w:pPr>
      <w:proofErr w:type="spellStart"/>
      <w:r>
        <w:rPr>
          <w:rFonts w:ascii="Book Antiqua" w:hAnsi="Book Antiqua" w:cs="Arial"/>
          <w:color w:val="000000"/>
        </w:rPr>
        <w:t>Fidelvino</w:t>
      </w:r>
      <w:proofErr w:type="spellEnd"/>
      <w:r>
        <w:rPr>
          <w:rFonts w:ascii="Book Antiqua" w:hAnsi="Book Antiqua" w:cs="Arial"/>
          <w:color w:val="000000"/>
        </w:rPr>
        <w:t xml:space="preserve">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2F11FFC2" w14:textId="608D9190" w:rsidR="00950E26" w:rsidRDefault="00950E26" w:rsidP="00696F12">
      <w:pPr>
        <w:autoSpaceDE w:val="0"/>
        <w:autoSpaceDN w:val="0"/>
        <w:adjustRightInd w:val="0"/>
        <w:jc w:val="center"/>
        <w:rPr>
          <w:rFonts w:ascii="Book Antiqua" w:hAnsi="Book Antiqua" w:cs="Arial"/>
          <w:b/>
          <w:bCs/>
        </w:rPr>
      </w:pPr>
    </w:p>
    <w:p w14:paraId="32162438" w14:textId="16784932" w:rsidR="00950E26" w:rsidRDefault="00950E26" w:rsidP="00696F12">
      <w:pPr>
        <w:autoSpaceDE w:val="0"/>
        <w:autoSpaceDN w:val="0"/>
        <w:adjustRightInd w:val="0"/>
        <w:jc w:val="center"/>
        <w:rPr>
          <w:rFonts w:ascii="Book Antiqua" w:hAnsi="Book Antiqua" w:cs="Arial"/>
          <w:b/>
          <w:bCs/>
        </w:rPr>
      </w:pPr>
    </w:p>
    <w:p w14:paraId="1F9CB644" w14:textId="5A0923E5" w:rsidR="00950E26" w:rsidRDefault="00950E26" w:rsidP="00696F12">
      <w:pPr>
        <w:autoSpaceDE w:val="0"/>
        <w:autoSpaceDN w:val="0"/>
        <w:adjustRightInd w:val="0"/>
        <w:jc w:val="center"/>
        <w:rPr>
          <w:rFonts w:ascii="Book Antiqua" w:hAnsi="Book Antiqua" w:cs="Arial"/>
          <w:b/>
          <w:bCs/>
        </w:rPr>
      </w:pPr>
    </w:p>
    <w:p w14:paraId="2BB2F630" w14:textId="0B9B5BCB" w:rsidR="00950E26" w:rsidRDefault="00950E26" w:rsidP="00696F12">
      <w:pPr>
        <w:autoSpaceDE w:val="0"/>
        <w:autoSpaceDN w:val="0"/>
        <w:adjustRightInd w:val="0"/>
        <w:jc w:val="center"/>
        <w:rPr>
          <w:rFonts w:ascii="Book Antiqua" w:hAnsi="Book Antiqua" w:cs="Arial"/>
          <w:b/>
          <w:bCs/>
        </w:rPr>
      </w:pPr>
    </w:p>
    <w:p w14:paraId="621D31BE" w14:textId="150A2C4E" w:rsidR="00950E26" w:rsidRDefault="00950E26" w:rsidP="00696F12">
      <w:pPr>
        <w:autoSpaceDE w:val="0"/>
        <w:autoSpaceDN w:val="0"/>
        <w:adjustRightInd w:val="0"/>
        <w:jc w:val="center"/>
        <w:rPr>
          <w:rFonts w:ascii="Book Antiqua" w:hAnsi="Book Antiqua" w:cs="Arial"/>
          <w:b/>
          <w:bCs/>
        </w:rPr>
      </w:pPr>
    </w:p>
    <w:p w14:paraId="42525D7D" w14:textId="6CD9643E" w:rsidR="00950E26" w:rsidRDefault="00950E26" w:rsidP="00696F12">
      <w:pPr>
        <w:autoSpaceDE w:val="0"/>
        <w:autoSpaceDN w:val="0"/>
        <w:adjustRightInd w:val="0"/>
        <w:jc w:val="center"/>
        <w:rPr>
          <w:rFonts w:ascii="Book Antiqua" w:hAnsi="Book Antiqua" w:cs="Arial"/>
          <w:b/>
          <w:bCs/>
        </w:rPr>
      </w:pPr>
    </w:p>
    <w:p w14:paraId="6AE78493" w14:textId="4ED5E487" w:rsidR="00950E26" w:rsidRDefault="00950E26" w:rsidP="00696F12">
      <w:pPr>
        <w:autoSpaceDE w:val="0"/>
        <w:autoSpaceDN w:val="0"/>
        <w:adjustRightInd w:val="0"/>
        <w:jc w:val="center"/>
        <w:rPr>
          <w:rFonts w:ascii="Book Antiqua" w:hAnsi="Book Antiqua" w:cs="Arial"/>
          <w:b/>
          <w:bCs/>
        </w:rPr>
      </w:pPr>
    </w:p>
    <w:p w14:paraId="7EACE2E2" w14:textId="4989021F" w:rsidR="00950E26" w:rsidRDefault="00950E26" w:rsidP="00696F12">
      <w:pPr>
        <w:autoSpaceDE w:val="0"/>
        <w:autoSpaceDN w:val="0"/>
        <w:adjustRightInd w:val="0"/>
        <w:jc w:val="center"/>
        <w:rPr>
          <w:rFonts w:ascii="Book Antiqua" w:hAnsi="Book Antiqua" w:cs="Arial"/>
          <w:b/>
          <w:bCs/>
        </w:rPr>
      </w:pPr>
    </w:p>
    <w:p w14:paraId="28232938" w14:textId="67F10788" w:rsidR="00950E26" w:rsidRDefault="00950E26" w:rsidP="00696F12">
      <w:pPr>
        <w:autoSpaceDE w:val="0"/>
        <w:autoSpaceDN w:val="0"/>
        <w:adjustRightInd w:val="0"/>
        <w:jc w:val="center"/>
        <w:rPr>
          <w:rFonts w:ascii="Book Antiqua" w:hAnsi="Book Antiqua" w:cs="Arial"/>
          <w:b/>
          <w:bCs/>
        </w:rPr>
      </w:pPr>
    </w:p>
    <w:p w14:paraId="24BAE378" w14:textId="30B53E1F" w:rsidR="00950E26" w:rsidRDefault="00950E26" w:rsidP="00696F12">
      <w:pPr>
        <w:autoSpaceDE w:val="0"/>
        <w:autoSpaceDN w:val="0"/>
        <w:adjustRightInd w:val="0"/>
        <w:jc w:val="center"/>
        <w:rPr>
          <w:rFonts w:ascii="Book Antiqua" w:hAnsi="Book Antiqua" w:cs="Arial"/>
          <w:b/>
          <w:bCs/>
        </w:rPr>
      </w:pPr>
    </w:p>
    <w:p w14:paraId="341D08B3" w14:textId="58E381E9" w:rsidR="00950E26" w:rsidRDefault="00950E26" w:rsidP="00696F12">
      <w:pPr>
        <w:autoSpaceDE w:val="0"/>
        <w:autoSpaceDN w:val="0"/>
        <w:adjustRightInd w:val="0"/>
        <w:jc w:val="center"/>
        <w:rPr>
          <w:rFonts w:ascii="Book Antiqua" w:hAnsi="Book Antiqua" w:cs="Arial"/>
          <w:b/>
          <w:bCs/>
        </w:rPr>
      </w:pPr>
    </w:p>
    <w:p w14:paraId="2AFB9B0B" w14:textId="1177AED8" w:rsidR="00950E26" w:rsidRDefault="00950E26" w:rsidP="00696F12">
      <w:pPr>
        <w:autoSpaceDE w:val="0"/>
        <w:autoSpaceDN w:val="0"/>
        <w:adjustRightInd w:val="0"/>
        <w:jc w:val="center"/>
        <w:rPr>
          <w:rFonts w:ascii="Book Antiqua" w:hAnsi="Book Antiqua" w:cs="Arial"/>
          <w:b/>
          <w:bCs/>
        </w:rPr>
      </w:pPr>
    </w:p>
    <w:p w14:paraId="377B50A3" w14:textId="10D15196" w:rsidR="00950E26" w:rsidRDefault="00950E26" w:rsidP="00696F12">
      <w:pPr>
        <w:autoSpaceDE w:val="0"/>
        <w:autoSpaceDN w:val="0"/>
        <w:adjustRightInd w:val="0"/>
        <w:jc w:val="center"/>
        <w:rPr>
          <w:rFonts w:ascii="Book Antiqua" w:hAnsi="Book Antiqua" w:cs="Arial"/>
          <w:b/>
          <w:bCs/>
        </w:rPr>
      </w:pPr>
    </w:p>
    <w:p w14:paraId="4933AF33" w14:textId="5ED50AD9" w:rsidR="00950E26" w:rsidRDefault="00950E26" w:rsidP="00696F12">
      <w:pPr>
        <w:autoSpaceDE w:val="0"/>
        <w:autoSpaceDN w:val="0"/>
        <w:adjustRightInd w:val="0"/>
        <w:jc w:val="center"/>
        <w:rPr>
          <w:rFonts w:ascii="Book Antiqua" w:hAnsi="Book Antiqua" w:cs="Arial"/>
          <w:b/>
          <w:bCs/>
        </w:rPr>
      </w:pPr>
    </w:p>
    <w:p w14:paraId="2E0E0013" w14:textId="6A259930" w:rsidR="00950E26" w:rsidRDefault="00950E26" w:rsidP="00696F12">
      <w:pPr>
        <w:autoSpaceDE w:val="0"/>
        <w:autoSpaceDN w:val="0"/>
        <w:adjustRightInd w:val="0"/>
        <w:jc w:val="center"/>
        <w:rPr>
          <w:rFonts w:ascii="Book Antiqua" w:hAnsi="Book Antiqua" w:cs="Arial"/>
          <w:b/>
          <w:bCs/>
        </w:rPr>
      </w:pPr>
    </w:p>
    <w:p w14:paraId="3F72C0CC" w14:textId="305B1D57" w:rsidR="00950E26" w:rsidRDefault="00950E26" w:rsidP="00696F12">
      <w:pPr>
        <w:autoSpaceDE w:val="0"/>
        <w:autoSpaceDN w:val="0"/>
        <w:adjustRightInd w:val="0"/>
        <w:jc w:val="center"/>
        <w:rPr>
          <w:rFonts w:ascii="Book Antiqua" w:hAnsi="Book Antiqua" w:cs="Arial"/>
          <w:b/>
          <w:bCs/>
        </w:rPr>
      </w:pPr>
    </w:p>
    <w:p w14:paraId="3281542B" w14:textId="2686CCFD" w:rsidR="00950E26" w:rsidRDefault="00950E26" w:rsidP="00696F12">
      <w:pPr>
        <w:autoSpaceDE w:val="0"/>
        <w:autoSpaceDN w:val="0"/>
        <w:adjustRightInd w:val="0"/>
        <w:jc w:val="center"/>
        <w:rPr>
          <w:rFonts w:ascii="Book Antiqua" w:hAnsi="Book Antiqua" w:cs="Arial"/>
          <w:b/>
          <w:bCs/>
        </w:rPr>
      </w:pPr>
    </w:p>
    <w:p w14:paraId="1C72D7CF" w14:textId="7CCDE821" w:rsidR="00950E26" w:rsidRDefault="00950E26" w:rsidP="00696F12">
      <w:pPr>
        <w:autoSpaceDE w:val="0"/>
        <w:autoSpaceDN w:val="0"/>
        <w:adjustRightInd w:val="0"/>
        <w:jc w:val="center"/>
        <w:rPr>
          <w:rFonts w:ascii="Book Antiqua" w:hAnsi="Book Antiqua" w:cs="Arial"/>
          <w:b/>
          <w:bCs/>
        </w:rPr>
      </w:pPr>
    </w:p>
    <w:p w14:paraId="024F2238" w14:textId="30E064EF" w:rsidR="00950E26" w:rsidRDefault="00950E26" w:rsidP="00696F12">
      <w:pPr>
        <w:autoSpaceDE w:val="0"/>
        <w:autoSpaceDN w:val="0"/>
        <w:adjustRightInd w:val="0"/>
        <w:jc w:val="center"/>
        <w:rPr>
          <w:rFonts w:ascii="Book Antiqua" w:hAnsi="Book Antiqua" w:cs="Arial"/>
          <w:b/>
          <w:bCs/>
        </w:rPr>
      </w:pPr>
    </w:p>
    <w:p w14:paraId="2B8CED35" w14:textId="5874E690" w:rsidR="00950E26" w:rsidRDefault="00950E26" w:rsidP="00696F12">
      <w:pPr>
        <w:autoSpaceDE w:val="0"/>
        <w:autoSpaceDN w:val="0"/>
        <w:adjustRightInd w:val="0"/>
        <w:jc w:val="center"/>
        <w:rPr>
          <w:rFonts w:ascii="Book Antiqua" w:hAnsi="Book Antiqua" w:cs="Arial"/>
          <w:b/>
          <w:bCs/>
        </w:rPr>
      </w:pPr>
    </w:p>
    <w:p w14:paraId="17BE1A20" w14:textId="72FD021B" w:rsidR="00950E26" w:rsidRDefault="00950E26" w:rsidP="00696F12">
      <w:pPr>
        <w:autoSpaceDE w:val="0"/>
        <w:autoSpaceDN w:val="0"/>
        <w:adjustRightInd w:val="0"/>
        <w:jc w:val="center"/>
        <w:rPr>
          <w:rFonts w:ascii="Book Antiqua" w:hAnsi="Book Antiqua" w:cs="Arial"/>
          <w:b/>
          <w:bCs/>
        </w:rPr>
      </w:pPr>
    </w:p>
    <w:p w14:paraId="6F46C6C2" w14:textId="0943F18C" w:rsidR="00950E26" w:rsidRDefault="00950E26" w:rsidP="00696F12">
      <w:pPr>
        <w:autoSpaceDE w:val="0"/>
        <w:autoSpaceDN w:val="0"/>
        <w:adjustRightInd w:val="0"/>
        <w:jc w:val="center"/>
        <w:rPr>
          <w:rFonts w:ascii="Book Antiqua" w:hAnsi="Book Antiqua" w:cs="Arial"/>
          <w:b/>
          <w:bCs/>
        </w:rPr>
      </w:pPr>
    </w:p>
    <w:p w14:paraId="0E963F16" w14:textId="34FEDD73" w:rsidR="00950E26" w:rsidRDefault="00950E26" w:rsidP="00696F12">
      <w:pPr>
        <w:autoSpaceDE w:val="0"/>
        <w:autoSpaceDN w:val="0"/>
        <w:adjustRightInd w:val="0"/>
        <w:jc w:val="center"/>
        <w:rPr>
          <w:rFonts w:ascii="Book Antiqua" w:hAnsi="Book Antiqua" w:cs="Arial"/>
          <w:b/>
          <w:bCs/>
        </w:rPr>
      </w:pPr>
    </w:p>
    <w:p w14:paraId="30824FEF" w14:textId="12413E6C" w:rsidR="00950E26" w:rsidRDefault="00950E26" w:rsidP="00696F12">
      <w:pPr>
        <w:autoSpaceDE w:val="0"/>
        <w:autoSpaceDN w:val="0"/>
        <w:adjustRightInd w:val="0"/>
        <w:jc w:val="center"/>
        <w:rPr>
          <w:rFonts w:ascii="Book Antiqua" w:hAnsi="Book Antiqua" w:cs="Arial"/>
          <w:b/>
          <w:bCs/>
        </w:rPr>
      </w:pPr>
    </w:p>
    <w:p w14:paraId="6C046A5B" w14:textId="00711CF3" w:rsidR="00950E26" w:rsidRDefault="00950E26" w:rsidP="00696F12">
      <w:pPr>
        <w:autoSpaceDE w:val="0"/>
        <w:autoSpaceDN w:val="0"/>
        <w:adjustRightInd w:val="0"/>
        <w:jc w:val="center"/>
        <w:rPr>
          <w:rFonts w:ascii="Book Antiqua" w:hAnsi="Book Antiqua" w:cs="Arial"/>
          <w:b/>
          <w:bCs/>
        </w:rPr>
      </w:pPr>
    </w:p>
    <w:p w14:paraId="0E703B5F" w14:textId="78EB3C86"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lastRenderedPageBreak/>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018DE357" w14:textId="4361AD8A"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PROCESSO LICITATÓRIO Nº </w:t>
      </w:r>
      <w:r w:rsidR="00D37136">
        <w:rPr>
          <w:rFonts w:ascii="Book Antiqua" w:hAnsi="Book Antiqua"/>
          <w:b/>
          <w:bCs/>
        </w:rPr>
        <w:t>9</w:t>
      </w:r>
      <w:r w:rsidR="00F7679E">
        <w:rPr>
          <w:rFonts w:ascii="Book Antiqua" w:hAnsi="Book Antiqua"/>
          <w:b/>
          <w:bCs/>
        </w:rPr>
        <w:t>7</w:t>
      </w:r>
      <w:r w:rsidRPr="002378BA">
        <w:rPr>
          <w:rFonts w:ascii="Book Antiqua" w:hAnsi="Book Antiqua"/>
          <w:b/>
          <w:bCs/>
        </w:rPr>
        <w:t>/2023</w:t>
      </w:r>
    </w:p>
    <w:p w14:paraId="6686736E" w14:textId="09ED89F3"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5C443D">
        <w:rPr>
          <w:rFonts w:ascii="Book Antiqua" w:hAnsi="Book Antiqua"/>
          <w:b/>
          <w:bCs/>
        </w:rPr>
        <w:t>1</w:t>
      </w:r>
      <w:r w:rsidR="00F7679E">
        <w:rPr>
          <w:rFonts w:ascii="Book Antiqua" w:hAnsi="Book Antiqua"/>
          <w:b/>
          <w:bCs/>
        </w:rPr>
        <w:t>4</w:t>
      </w:r>
      <w:r w:rsidRPr="002378BA">
        <w:rPr>
          <w:rFonts w:ascii="Book Antiqua" w:hAnsi="Book Antiqua"/>
          <w:b/>
          <w:bCs/>
        </w:rPr>
        <w:t>/2023</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70F12F76"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2023</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7CE108C2" w14:textId="7B9FD8DA" w:rsidR="002378BA" w:rsidRPr="002378BA" w:rsidRDefault="002378BA" w:rsidP="002378BA">
      <w:pPr>
        <w:autoSpaceDE w:val="0"/>
        <w:autoSpaceDN w:val="0"/>
        <w:adjustRightInd w:val="0"/>
        <w:rPr>
          <w:b/>
          <w:bCs/>
        </w:rPr>
      </w:pPr>
      <w:r w:rsidRPr="002378BA">
        <w:rPr>
          <w:b/>
          <w:bCs/>
        </w:rPr>
        <w:t xml:space="preserve">PROCESSO LICITATÓRIO Nº </w:t>
      </w:r>
      <w:r w:rsidR="00D37136">
        <w:rPr>
          <w:b/>
          <w:bCs/>
        </w:rPr>
        <w:t>9</w:t>
      </w:r>
      <w:r w:rsidR="00F7679E">
        <w:rPr>
          <w:b/>
          <w:bCs/>
        </w:rPr>
        <w:t>7</w:t>
      </w:r>
      <w:r w:rsidRPr="002378BA">
        <w:rPr>
          <w:b/>
          <w:bCs/>
        </w:rPr>
        <w:t>/2023</w:t>
      </w:r>
    </w:p>
    <w:p w14:paraId="3EE2CCC7" w14:textId="79BAF814" w:rsidR="002378BA" w:rsidRPr="002378BA" w:rsidRDefault="002378BA" w:rsidP="002378BA">
      <w:pPr>
        <w:autoSpaceDE w:val="0"/>
        <w:autoSpaceDN w:val="0"/>
        <w:adjustRightInd w:val="0"/>
        <w:rPr>
          <w:b/>
          <w:bCs/>
        </w:rPr>
      </w:pPr>
      <w:r w:rsidRPr="002378BA">
        <w:rPr>
          <w:b/>
          <w:bCs/>
        </w:rPr>
        <w:t xml:space="preserve">CONCORRÊNCIA EDITAL Nº </w:t>
      </w:r>
      <w:r w:rsidR="005C443D">
        <w:rPr>
          <w:b/>
          <w:bCs/>
        </w:rPr>
        <w:t>1</w:t>
      </w:r>
      <w:r w:rsidR="00F7679E">
        <w:rPr>
          <w:b/>
          <w:bCs/>
        </w:rPr>
        <w:t>4</w:t>
      </w:r>
      <w:r w:rsidRPr="002378BA">
        <w:rPr>
          <w:b/>
          <w:bCs/>
        </w:rPr>
        <w:t>/2023</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146AD8CA" w:rsidR="002378BA" w:rsidRDefault="002378BA" w:rsidP="002378BA">
      <w:pPr>
        <w:autoSpaceDE w:val="0"/>
        <w:autoSpaceDN w:val="0"/>
        <w:adjustRightInd w:val="0"/>
        <w:jc w:val="right"/>
      </w:pPr>
      <w:r>
        <w:t>.................................., ............ de ....................... de 2023.</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7206871D" w14:textId="77777777" w:rsidR="00F7679E" w:rsidRPr="006D4D12" w:rsidRDefault="00F7679E" w:rsidP="00F7679E">
      <w:pPr>
        <w:jc w:val="both"/>
        <w:rPr>
          <w:rFonts w:ascii="Book Antiqua" w:hAnsi="Book Antiqua"/>
        </w:rPr>
      </w:pPr>
      <w:r w:rsidRPr="006D4D12">
        <w:rPr>
          <w:rFonts w:ascii="Book Antiqua" w:hAnsi="Book Antiqua"/>
        </w:rPr>
        <w:t>Contratação de empresa especializada em serviços técnicos de engenharia e áreas afins para confecção de projetos executivos para construção e fiscalização das obras do prédio da Prefeitura Municipal de Constantina-RS. Conforme anexo IV desse edital.</w:t>
      </w:r>
    </w:p>
    <w:p w14:paraId="3CAF02F4" w14:textId="77777777" w:rsidR="002C7B30" w:rsidRDefault="002C7B30" w:rsidP="002C7B30">
      <w:pPr>
        <w:autoSpaceDE w:val="0"/>
        <w:autoSpaceDN w:val="0"/>
        <w:adjustRightInd w:val="0"/>
        <w:jc w:val="both"/>
        <w:rPr>
          <w:rFonts w:ascii="Book Antiqua" w:hAnsi="Book Antiqua"/>
        </w:rPr>
      </w:pPr>
    </w:p>
    <w:p w14:paraId="6751C0CF" w14:textId="6F040119" w:rsidR="002C7B30"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CONTRATO Nº PROCESSO LICITATÓRIO Nº: </w:t>
      </w:r>
      <w:r w:rsidR="00D37136">
        <w:rPr>
          <w:rFonts w:ascii="Book Antiqua" w:hAnsi="Book Antiqua"/>
          <w:b/>
          <w:bCs/>
        </w:rPr>
        <w:t>9</w:t>
      </w:r>
      <w:r w:rsidR="00F7679E">
        <w:rPr>
          <w:rFonts w:ascii="Book Antiqua" w:hAnsi="Book Antiqua"/>
          <w:b/>
          <w:bCs/>
        </w:rPr>
        <w:t>7</w:t>
      </w:r>
      <w:r w:rsidRPr="009D4B65">
        <w:rPr>
          <w:rFonts w:ascii="Book Antiqua" w:hAnsi="Book Antiqua"/>
          <w:b/>
          <w:bCs/>
        </w:rPr>
        <w:t>/2023</w:t>
      </w:r>
    </w:p>
    <w:p w14:paraId="2EAF9AC7" w14:textId="47F08AB8"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5C443D">
        <w:rPr>
          <w:rFonts w:ascii="Book Antiqua" w:hAnsi="Book Antiqua"/>
          <w:b/>
          <w:bCs/>
        </w:rPr>
        <w:t>1</w:t>
      </w:r>
      <w:r w:rsidR="00F7679E">
        <w:rPr>
          <w:rFonts w:ascii="Book Antiqua" w:hAnsi="Book Antiqua"/>
          <w:b/>
          <w:bCs/>
        </w:rPr>
        <w:t>4</w:t>
      </w:r>
      <w:r w:rsidRPr="009D4B65">
        <w:rPr>
          <w:rFonts w:ascii="Book Antiqua" w:hAnsi="Book Antiqua"/>
          <w:b/>
          <w:bCs/>
        </w:rPr>
        <w:t>/2023</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 xml:space="preserve">Avenida João </w:t>
      </w:r>
      <w:proofErr w:type="spellStart"/>
      <w:r w:rsidR="009D4B65">
        <w:rPr>
          <w:rFonts w:ascii="Book Antiqua" w:hAnsi="Book Antiqua"/>
        </w:rPr>
        <w:t>Maffessoni</w:t>
      </w:r>
      <w:proofErr w:type="spellEnd"/>
      <w:r w:rsidR="009D4B65">
        <w:rPr>
          <w:rFonts w:ascii="Book Antiqua" w:hAnsi="Book Antiqua"/>
        </w:rPr>
        <w:t>,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CONTRATADA: ......................, pessoa jurídica de direito privado, inscrita no CNPJ sob nº .............. e Inscrição Estadual sob nº ..............., com sede................. na cidade de .................. representada pelo </w:t>
      </w:r>
      <w:proofErr w:type="spellStart"/>
      <w:r w:rsidRPr="004478B7">
        <w:rPr>
          <w:rFonts w:ascii="Book Antiqua" w:hAnsi="Book Antiqua"/>
        </w:rPr>
        <w:t>Sr</w:t>
      </w:r>
      <w:proofErr w:type="spellEnd"/>
      <w:r w:rsidRPr="004478B7">
        <w:rPr>
          <w:rFonts w:ascii="Book Antiqua" w:hAnsi="Book Antiqua"/>
        </w:rPr>
        <w:t>(a)................ brasileiro(a), profissão, estado civil, residente e domiciliado(a), na Rua..................cidade de ................portador da Cédula de Identidade n° .............inscrito(a) no CPF sob n° ..............</w:t>
      </w:r>
    </w:p>
    <w:p w14:paraId="2FABE5D3" w14:textId="414B8610"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e do Processo Licitatório n° </w:t>
      </w:r>
      <w:r w:rsidR="00D37136">
        <w:rPr>
          <w:rFonts w:ascii="Book Antiqua" w:hAnsi="Book Antiqua"/>
        </w:rPr>
        <w:t>9</w:t>
      </w:r>
      <w:r w:rsidR="00F7679E">
        <w:rPr>
          <w:rFonts w:ascii="Book Antiqua" w:hAnsi="Book Antiqua"/>
        </w:rPr>
        <w:t>7</w:t>
      </w:r>
      <w:r w:rsidRPr="004478B7">
        <w:rPr>
          <w:rFonts w:ascii="Book Antiqua" w:hAnsi="Book Antiqua"/>
        </w:rPr>
        <w:t xml:space="preserve">/2023 na modalidade de Concorrência edital n° </w:t>
      </w:r>
      <w:r w:rsidR="005C443D">
        <w:rPr>
          <w:rFonts w:ascii="Book Antiqua" w:hAnsi="Book Antiqua"/>
        </w:rPr>
        <w:t>1</w:t>
      </w:r>
      <w:r w:rsidR="00F7679E">
        <w:rPr>
          <w:rFonts w:ascii="Book Antiqua" w:hAnsi="Book Antiqua"/>
        </w:rPr>
        <w:t>4</w:t>
      </w:r>
      <w:r w:rsidRPr="004478B7">
        <w:rPr>
          <w:rFonts w:ascii="Book Antiqua" w:hAnsi="Book Antiqua"/>
        </w:rPr>
        <w:t xml:space="preserve">/2023,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320D7F4F" w14:textId="77777777" w:rsidR="00F7679E" w:rsidRPr="006D4D12" w:rsidRDefault="004478B7" w:rsidP="00F7679E">
      <w:pPr>
        <w:ind w:left="360"/>
        <w:jc w:val="both"/>
        <w:rPr>
          <w:rFonts w:ascii="Book Antiqua" w:hAnsi="Book Antiqua"/>
        </w:rPr>
      </w:pPr>
      <w:r w:rsidRPr="004478B7">
        <w:rPr>
          <w:rFonts w:ascii="Book Antiqua" w:hAnsi="Book Antiqua"/>
          <w:b/>
          <w:bCs/>
        </w:rPr>
        <w:t>1.</w:t>
      </w:r>
      <w:r>
        <w:rPr>
          <w:rFonts w:ascii="Book Antiqua" w:hAnsi="Book Antiqua"/>
          <w:b/>
          <w:bCs/>
        </w:rPr>
        <w:t>1</w:t>
      </w:r>
      <w:r>
        <w:rPr>
          <w:rFonts w:ascii="Book Antiqua" w:hAnsi="Book Antiqua"/>
        </w:rPr>
        <w:t xml:space="preserve"> </w:t>
      </w:r>
      <w:r w:rsidR="00F7679E" w:rsidRPr="006D4D12">
        <w:rPr>
          <w:rFonts w:ascii="Book Antiqua" w:hAnsi="Book Antiqua"/>
        </w:rPr>
        <w:t>Contratação de empresa especializada em serviços técnicos de engenharia e áreas afins para confecção de projetos executivos para construção e fiscalização das obras do prédio da Prefeitura Municipal de Constantina-RS. Conforme anexo IV desse edital.</w:t>
      </w:r>
    </w:p>
    <w:p w14:paraId="7DCE6C91" w14:textId="4AD9C3CE" w:rsidR="004478B7" w:rsidRDefault="004478B7" w:rsidP="00175AE2">
      <w:pPr>
        <w:ind w:firstLine="709"/>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7C3BA92F"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D7328C">
        <w:rPr>
          <w:rFonts w:ascii="Book Antiqua" w:hAnsi="Book Antiqua"/>
        </w:rPr>
        <w:t>1</w:t>
      </w:r>
      <w:r w:rsidR="00F7679E">
        <w:rPr>
          <w:rFonts w:ascii="Book Antiqua" w:hAnsi="Book Antiqua"/>
        </w:rPr>
        <w:t>4</w:t>
      </w:r>
      <w:r w:rsidRPr="004478B7">
        <w:rPr>
          <w:rFonts w:ascii="Book Antiqua" w:hAnsi="Book Antiqua"/>
        </w:rPr>
        <w:t>/2023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340A61DB"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w:t>
      </w:r>
      <w:r w:rsidR="00CA4753" w:rsidRPr="004478B7">
        <w:rPr>
          <w:rFonts w:ascii="Book Antiqua" w:hAnsi="Book Antiqua"/>
        </w:rPr>
        <w:t>_ (</w:t>
      </w:r>
      <w:r w:rsidRPr="004478B7">
        <w:rPr>
          <w:rFonts w:ascii="Book Antiqua" w:hAnsi="Book Antiqua"/>
        </w:rPr>
        <w:t>_____) corresponde aos materiais e R$ _____</w:t>
      </w:r>
      <w:r w:rsidR="00CA4753" w:rsidRPr="004478B7">
        <w:rPr>
          <w:rFonts w:ascii="Book Antiqua" w:hAnsi="Book Antiqua"/>
        </w:rPr>
        <w:t>_ (</w:t>
      </w:r>
      <w:r w:rsidRPr="004478B7">
        <w:rPr>
          <w:rFonts w:ascii="Book Antiqua" w:hAnsi="Book Antiqua"/>
        </w:rPr>
        <w:t>_____) a mão de obra.</w:t>
      </w:r>
    </w:p>
    <w:p w14:paraId="44525A12" w14:textId="17D662B8"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mediante a apresentação dos respectivos documentos de cobrança e planilha.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0E4D0128"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w:t>
      </w:r>
      <w:r w:rsidR="00F7679E" w:rsidRPr="004478B7">
        <w:rPr>
          <w:rFonts w:ascii="Book Antiqua" w:hAnsi="Book Antiqua"/>
        </w:rPr>
        <w:t>utilizada</w:t>
      </w:r>
      <w:r w:rsidRPr="004478B7">
        <w:rPr>
          <w:rFonts w:ascii="Book Antiqua" w:hAnsi="Book Antiqua"/>
        </w:rPr>
        <w:t xml:space="preserve">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17CCA6F2" w14:textId="592F3EB2" w:rsidR="008969A1" w:rsidRDefault="008969A1" w:rsidP="008969A1">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w:t>
      </w:r>
      <w:r w:rsidR="00F7679E">
        <w:rPr>
          <w:rFonts w:ascii="Book Antiqua" w:hAnsi="Book Antiqua"/>
        </w:rPr>
        <w:t>D</w:t>
      </w:r>
      <w:r>
        <w:rPr>
          <w:rFonts w:ascii="Book Antiqua" w:hAnsi="Book Antiqua"/>
        </w:rPr>
        <w:t xml:space="preserve">E </w:t>
      </w:r>
      <w:r w:rsidR="00F7679E">
        <w:rPr>
          <w:rFonts w:ascii="Book Antiqua" w:hAnsi="Book Antiqua"/>
        </w:rPr>
        <w:t>ADMINISTRAÇÃO</w:t>
      </w:r>
    </w:p>
    <w:p w14:paraId="212D4C8C" w14:textId="7ECCF564" w:rsidR="008969A1" w:rsidRDefault="008969A1" w:rsidP="008969A1">
      <w:pPr>
        <w:autoSpaceDE w:val="0"/>
        <w:autoSpaceDN w:val="0"/>
        <w:adjustRightInd w:val="0"/>
        <w:jc w:val="both"/>
        <w:rPr>
          <w:rFonts w:ascii="Book Antiqua" w:hAnsi="Book Antiqua"/>
        </w:rPr>
      </w:pPr>
      <w:r>
        <w:rPr>
          <w:rFonts w:ascii="Book Antiqua" w:hAnsi="Book Antiqua"/>
        </w:rPr>
        <w:t xml:space="preserve">Secretaria Municipal de </w:t>
      </w:r>
      <w:r w:rsidR="00F7679E">
        <w:rPr>
          <w:rFonts w:ascii="Book Antiqua" w:hAnsi="Book Antiqua"/>
        </w:rPr>
        <w:t>Administração</w:t>
      </w:r>
    </w:p>
    <w:p w14:paraId="61DE62A6" w14:textId="26871A38" w:rsidR="008969A1" w:rsidRDefault="008969A1" w:rsidP="008969A1">
      <w:pPr>
        <w:autoSpaceDE w:val="0"/>
        <w:autoSpaceDN w:val="0"/>
        <w:adjustRightInd w:val="0"/>
        <w:jc w:val="both"/>
        <w:rPr>
          <w:rFonts w:ascii="Book Antiqua" w:hAnsi="Book Antiqua"/>
        </w:rPr>
      </w:pPr>
      <w:r>
        <w:rPr>
          <w:rFonts w:ascii="Book Antiqua" w:hAnsi="Book Antiqua"/>
        </w:rPr>
        <w:t xml:space="preserve">Projeto Atividade </w:t>
      </w:r>
      <w:r w:rsidR="00F7679E">
        <w:rPr>
          <w:rFonts w:ascii="Book Antiqua" w:hAnsi="Book Antiqua"/>
        </w:rPr>
        <w:t>1.007</w:t>
      </w:r>
      <w:r>
        <w:rPr>
          <w:rFonts w:ascii="Book Antiqua" w:hAnsi="Book Antiqua"/>
        </w:rPr>
        <w:t xml:space="preserve"> </w:t>
      </w:r>
      <w:r w:rsidR="00F7679E">
        <w:rPr>
          <w:rFonts w:ascii="Book Antiqua" w:hAnsi="Book Antiqua"/>
        </w:rPr>
        <w:t>Construção de Centro Administrativo Municipal/Secretaria de educação</w:t>
      </w:r>
    </w:p>
    <w:p w14:paraId="2B7B5CF3" w14:textId="041F78EB" w:rsidR="008969A1" w:rsidRDefault="00F7679E" w:rsidP="008969A1">
      <w:pPr>
        <w:autoSpaceDE w:val="0"/>
        <w:autoSpaceDN w:val="0"/>
        <w:adjustRightInd w:val="0"/>
        <w:jc w:val="both"/>
        <w:rPr>
          <w:rFonts w:ascii="Book Antiqua" w:hAnsi="Book Antiqua"/>
        </w:rPr>
      </w:pPr>
      <w:r>
        <w:rPr>
          <w:rFonts w:ascii="Book Antiqua" w:hAnsi="Book Antiqua"/>
        </w:rPr>
        <w:t>783</w:t>
      </w:r>
      <w:r w:rsidR="008969A1">
        <w:rPr>
          <w:rFonts w:ascii="Book Antiqua" w:hAnsi="Book Antiqua"/>
        </w:rPr>
        <w:t xml:space="preserve"> – </w:t>
      </w:r>
      <w:r>
        <w:rPr>
          <w:rFonts w:ascii="Book Antiqua" w:hAnsi="Book Antiqua"/>
        </w:rPr>
        <w:t>3.3.90.39</w:t>
      </w:r>
      <w:r w:rsidR="008969A1">
        <w:rPr>
          <w:rFonts w:ascii="Book Antiqua" w:hAnsi="Book Antiqua"/>
        </w:rPr>
        <w:t xml:space="preserve">.00.00.00.00.0500 – </w:t>
      </w:r>
      <w:r>
        <w:rPr>
          <w:rFonts w:ascii="Book Antiqua" w:hAnsi="Book Antiqua"/>
        </w:rPr>
        <w:t xml:space="preserve">Outros serviços de </w:t>
      </w:r>
      <w:proofErr w:type="gramStart"/>
      <w:r>
        <w:rPr>
          <w:rFonts w:ascii="Book Antiqua" w:hAnsi="Book Antiqua"/>
        </w:rPr>
        <w:t>terceiros pessoas jurídicas</w:t>
      </w:r>
      <w:proofErr w:type="gramEnd"/>
      <w:r>
        <w:rPr>
          <w:rFonts w:ascii="Book Antiqua" w:hAnsi="Book Antiqua"/>
        </w:rPr>
        <w:t>.</w:t>
      </w:r>
    </w:p>
    <w:p w14:paraId="750E3CD5" w14:textId="3E40A0BB" w:rsidR="007A202E" w:rsidRDefault="007A202E" w:rsidP="007A202E">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286032FF"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F7679E">
        <w:rPr>
          <w:rFonts w:ascii="Book Antiqua" w:hAnsi="Book Antiqua"/>
        </w:rPr>
        <w:t>6</w:t>
      </w:r>
      <w:r w:rsidR="008969A1">
        <w:rPr>
          <w:rFonts w:ascii="Book Antiqua" w:hAnsi="Book Antiqua"/>
        </w:rPr>
        <w:t>0</w:t>
      </w:r>
      <w:r w:rsidRPr="007A202E">
        <w:rPr>
          <w:rFonts w:ascii="Book Antiqua" w:hAnsi="Book Antiqua"/>
        </w:rPr>
        <w:t xml:space="preserve"> (</w:t>
      </w:r>
      <w:r w:rsidR="00F7679E">
        <w:rPr>
          <w:rFonts w:ascii="Book Antiqua" w:hAnsi="Book Antiqua"/>
        </w:rPr>
        <w:t>sess</w:t>
      </w:r>
      <w:r w:rsidR="008969A1">
        <w:rPr>
          <w:rFonts w:ascii="Book Antiqua" w:hAnsi="Book Antiqua"/>
        </w:rPr>
        <w:t>enta</w:t>
      </w:r>
      <w:r w:rsidRPr="007A202E">
        <w:rPr>
          <w:rFonts w:ascii="Book Antiqua" w:hAnsi="Book Antiqua"/>
        </w:rPr>
        <w:t>) dias, a contar da data de Ordem de Início que será emitida pelo Setor de Engenharia e ou Prefeito Municipal, após assinatura do contrato e do cumprimento da garantia contratual.</w:t>
      </w:r>
    </w:p>
    <w:p w14:paraId="357FBE89" w14:textId="03624249"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152A26C4"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I. </w:t>
      </w:r>
      <w:proofErr w:type="spellStart"/>
      <w:r w:rsidRPr="007A202E">
        <w:rPr>
          <w:rFonts w:ascii="Book Antiqua" w:hAnsi="Book Antiqua"/>
        </w:rPr>
        <w:t>For</w:t>
      </w:r>
      <w:r w:rsidR="00F7679E">
        <w:rPr>
          <w:rFonts w:ascii="Book Antiqua" w:hAnsi="Book Antiqua"/>
        </w:rPr>
        <w:t>n</w:t>
      </w:r>
      <w:r w:rsidRPr="007A202E">
        <w:rPr>
          <w:rFonts w:ascii="Book Antiqua" w:hAnsi="Book Antiqua"/>
        </w:rPr>
        <w:t>ecer</w:t>
      </w:r>
      <w:proofErr w:type="spellEnd"/>
      <w:r w:rsidRPr="007A202E">
        <w:rPr>
          <w:rFonts w:ascii="Book Antiqua" w:hAnsi="Book Antiqua"/>
        </w:rPr>
        <w:t>,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 Deverá, objetivando a fiscalização e acompanhamento dos serviços, manter no local responsável pelos mesmos, com poderes para responder pela empreitada, acolhendo as </w:t>
      </w:r>
      <w:r w:rsidRPr="007A202E">
        <w:rPr>
          <w:rFonts w:ascii="Book Antiqua" w:hAnsi="Book Antiqua"/>
        </w:rPr>
        <w:lastRenderedPageBreak/>
        <w:t>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proofErr w:type="gramStart"/>
      <w:r w:rsidRPr="007A202E">
        <w:rPr>
          <w:rFonts w:ascii="Book Antiqua" w:hAnsi="Book Antiqua"/>
        </w:rPr>
        <w:t>Certificado</w:t>
      </w:r>
      <w:proofErr w:type="gramEnd"/>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lastRenderedPageBreak/>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lastRenderedPageBreak/>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77777777"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 xml:space="preserve">Constantina, ___ de ____________ </w:t>
      </w:r>
      <w:proofErr w:type="spellStart"/>
      <w:r w:rsidRPr="009536B3">
        <w:rPr>
          <w:rFonts w:ascii="Book Antiqua" w:hAnsi="Book Antiqua" w:cs="Arial"/>
        </w:rPr>
        <w:t>de</w:t>
      </w:r>
      <w:proofErr w:type="spellEnd"/>
      <w:r w:rsidRPr="009536B3">
        <w:rPr>
          <w:rFonts w:ascii="Book Antiqua" w:hAnsi="Book Antiqua" w:cs="Arial"/>
        </w:rPr>
        <w:t xml:space="preserve"> 2023.</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4F8BD602"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w:t>
                            </w:r>
                            <w:r w:rsidR="008969A1" w:rsidRPr="00FF61BF">
                              <w:rPr>
                                <w:rFonts w:ascii="Book Antiqua" w:hAnsi="Book Antiqua"/>
                                <w:sz w:val="18"/>
                              </w:rPr>
                              <w:t xml:space="preserve">Em </w:t>
                            </w:r>
                            <w:r w:rsidR="00175AE2">
                              <w:rPr>
                                <w:rFonts w:ascii="Book Antiqua" w:hAnsi="Book Antiqua"/>
                                <w:sz w:val="18"/>
                              </w:rPr>
                              <w:t>0</w:t>
                            </w:r>
                            <w:r w:rsidR="00F7679E">
                              <w:rPr>
                                <w:rFonts w:ascii="Book Antiqua" w:hAnsi="Book Antiqua"/>
                                <w:sz w:val="18"/>
                              </w:rPr>
                              <w:t>6</w:t>
                            </w:r>
                            <w:r>
                              <w:rPr>
                                <w:rFonts w:ascii="Book Antiqua" w:hAnsi="Book Antiqua"/>
                                <w:sz w:val="18"/>
                              </w:rPr>
                              <w:t>/</w:t>
                            </w:r>
                            <w:r w:rsidR="008969A1">
                              <w:rPr>
                                <w:rFonts w:ascii="Book Antiqua" w:hAnsi="Book Antiqua"/>
                                <w:sz w:val="18"/>
                              </w:rPr>
                              <w:t>1</w:t>
                            </w:r>
                            <w:r w:rsidR="00175AE2">
                              <w:rPr>
                                <w:rFonts w:ascii="Book Antiqua" w:hAnsi="Book Antiqua"/>
                                <w:sz w:val="18"/>
                              </w:rPr>
                              <w:t>1</w:t>
                            </w:r>
                            <w:r w:rsidRPr="00FF61BF">
                              <w:rPr>
                                <w:rFonts w:ascii="Book Antiqua" w:hAnsi="Book Antiqua"/>
                                <w:sz w:val="18"/>
                              </w:rPr>
                              <w:t>/2023.</w:t>
                            </w:r>
                          </w:p>
                          <w:p w14:paraId="4F45DE5D"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4F8BD602"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w:t>
                      </w:r>
                      <w:r w:rsidR="008969A1" w:rsidRPr="00FF61BF">
                        <w:rPr>
                          <w:rFonts w:ascii="Book Antiqua" w:hAnsi="Book Antiqua"/>
                          <w:sz w:val="18"/>
                        </w:rPr>
                        <w:t xml:space="preserve">Em </w:t>
                      </w:r>
                      <w:r w:rsidR="00175AE2">
                        <w:rPr>
                          <w:rFonts w:ascii="Book Antiqua" w:hAnsi="Book Antiqua"/>
                          <w:sz w:val="18"/>
                        </w:rPr>
                        <w:t>0</w:t>
                      </w:r>
                      <w:r w:rsidR="00F7679E">
                        <w:rPr>
                          <w:rFonts w:ascii="Book Antiqua" w:hAnsi="Book Antiqua"/>
                          <w:sz w:val="18"/>
                        </w:rPr>
                        <w:t>6</w:t>
                      </w:r>
                      <w:r>
                        <w:rPr>
                          <w:rFonts w:ascii="Book Antiqua" w:hAnsi="Book Antiqua"/>
                          <w:sz w:val="18"/>
                        </w:rPr>
                        <w:t>/</w:t>
                      </w:r>
                      <w:r w:rsidR="008969A1">
                        <w:rPr>
                          <w:rFonts w:ascii="Book Antiqua" w:hAnsi="Book Antiqua"/>
                          <w:sz w:val="18"/>
                        </w:rPr>
                        <w:t>1</w:t>
                      </w:r>
                      <w:r w:rsidR="00175AE2">
                        <w:rPr>
                          <w:rFonts w:ascii="Book Antiqua" w:hAnsi="Book Antiqua"/>
                          <w:sz w:val="18"/>
                        </w:rPr>
                        <w:t>1</w:t>
                      </w:r>
                      <w:r w:rsidRPr="00FF61BF">
                        <w:rPr>
                          <w:rFonts w:ascii="Book Antiqua" w:hAnsi="Book Antiqua"/>
                          <w:sz w:val="18"/>
                        </w:rPr>
                        <w:t>/2023.</w:t>
                      </w:r>
                    </w:p>
                    <w:p w14:paraId="4F45DE5D"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Município De Constantina                                    </w:t>
      </w:r>
      <w:proofErr w:type="spellStart"/>
      <w:r w:rsidRPr="009536B3">
        <w:rPr>
          <w:rFonts w:ascii="Book Antiqua" w:hAnsi="Book Antiqua" w:cs="Arial"/>
          <w:b/>
          <w:bCs/>
        </w:rPr>
        <w:t>xxxxxxxxxxxxxxxxxx</w:t>
      </w:r>
      <w:proofErr w:type="spellEnd"/>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w:t>
      </w:r>
      <w:proofErr w:type="spellStart"/>
      <w:r w:rsidRPr="009536B3">
        <w:rPr>
          <w:rFonts w:ascii="Book Antiqua" w:hAnsi="Book Antiqua" w:cs="Arial"/>
          <w:b/>
          <w:bCs/>
        </w:rPr>
        <w:t>Fidelvino</w:t>
      </w:r>
      <w:proofErr w:type="spellEnd"/>
      <w:r w:rsidRPr="009536B3">
        <w:rPr>
          <w:rFonts w:ascii="Book Antiqua" w:hAnsi="Book Antiqua" w:cs="Arial"/>
          <w:b/>
          <w:bCs/>
        </w:rPr>
        <w:t xml:space="preserve">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6BBC5D0E" w:rsid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p w14:paraId="41FC9651" w14:textId="77777777" w:rsidR="00F7679E" w:rsidRDefault="00F7679E" w:rsidP="009536B3">
      <w:pPr>
        <w:autoSpaceDE w:val="0"/>
        <w:autoSpaceDN w:val="0"/>
        <w:adjustRightInd w:val="0"/>
        <w:jc w:val="both"/>
        <w:rPr>
          <w:rFonts w:ascii="Book Antiqua" w:hAnsi="Book Antiqua" w:cs="Arial"/>
        </w:rPr>
      </w:pPr>
    </w:p>
    <w:p w14:paraId="5D38CC54" w14:textId="6703AB00" w:rsidR="00F7679E" w:rsidRDefault="00F7679E">
      <w:pPr>
        <w:spacing w:after="200" w:line="276" w:lineRule="auto"/>
        <w:rPr>
          <w:rFonts w:ascii="Book Antiqua" w:hAnsi="Book Antiqua" w:cs="Arial"/>
        </w:rPr>
      </w:pPr>
      <w:r>
        <w:rPr>
          <w:rFonts w:ascii="Book Antiqua" w:hAnsi="Book Antiqua" w:cs="Arial"/>
        </w:rPr>
        <w:br w:type="page"/>
      </w:r>
    </w:p>
    <w:p w14:paraId="1499C847" w14:textId="6AA50E67" w:rsidR="00D10AB8" w:rsidRDefault="00D10AB8" w:rsidP="00D10AB8">
      <w:pPr>
        <w:autoSpaceDE w:val="0"/>
        <w:autoSpaceDN w:val="0"/>
        <w:adjustRightInd w:val="0"/>
        <w:jc w:val="center"/>
        <w:rPr>
          <w:rFonts w:ascii="Book Antiqua" w:eastAsiaTheme="minorHAnsi" w:hAnsi="Book Antiqua"/>
          <w:b/>
          <w:bCs/>
          <w:sz w:val="28"/>
          <w:szCs w:val="24"/>
          <w:lang w:eastAsia="en-US"/>
        </w:rPr>
      </w:pPr>
      <w:r w:rsidRPr="00D10AB8">
        <w:rPr>
          <w:rFonts w:ascii="Book Antiqua" w:eastAsiaTheme="minorHAnsi" w:hAnsi="Book Antiqua"/>
          <w:b/>
          <w:bCs/>
          <w:sz w:val="28"/>
          <w:szCs w:val="24"/>
          <w:lang w:eastAsia="en-US"/>
        </w:rPr>
        <w:lastRenderedPageBreak/>
        <w:t xml:space="preserve">ANEXO IV </w:t>
      </w:r>
      <w:r w:rsidRPr="00D10AB8">
        <w:rPr>
          <w:rFonts w:ascii="Book Antiqua" w:eastAsiaTheme="minorHAnsi" w:hAnsi="Book Antiqua" w:cs="TimesNewRomanPSMT"/>
          <w:b/>
          <w:bCs/>
          <w:sz w:val="28"/>
          <w:szCs w:val="25"/>
          <w:lang w:eastAsia="en-US"/>
        </w:rPr>
        <w:t xml:space="preserve">– </w:t>
      </w:r>
      <w:r w:rsidRPr="00D10AB8">
        <w:rPr>
          <w:rFonts w:ascii="Book Antiqua" w:eastAsiaTheme="minorHAnsi" w:hAnsi="Book Antiqua"/>
          <w:b/>
          <w:bCs/>
          <w:sz w:val="28"/>
          <w:szCs w:val="24"/>
          <w:lang w:eastAsia="en-US"/>
        </w:rPr>
        <w:t>Modelo de proposta a ser apresentada</w:t>
      </w:r>
    </w:p>
    <w:p w14:paraId="32E178F7" w14:textId="77777777" w:rsidR="00D10AB8" w:rsidRDefault="00D10AB8" w:rsidP="00D10AB8">
      <w:pPr>
        <w:autoSpaceDE w:val="0"/>
        <w:autoSpaceDN w:val="0"/>
        <w:adjustRightInd w:val="0"/>
        <w:jc w:val="both"/>
        <w:rPr>
          <w:rFonts w:ascii="Book Antiqua" w:eastAsiaTheme="minorHAnsi" w:hAnsi="Book Antiqua"/>
          <w:b/>
          <w:bCs/>
          <w:sz w:val="28"/>
          <w:szCs w:val="24"/>
          <w:lang w:eastAsia="en-US"/>
        </w:rPr>
      </w:pPr>
    </w:p>
    <w:p w14:paraId="3A3FBAE2" w14:textId="77777777" w:rsidR="00AD634C" w:rsidRPr="00725A90" w:rsidRDefault="00AD634C" w:rsidP="00AD634C">
      <w:pPr>
        <w:numPr>
          <w:ilvl w:val="0"/>
          <w:numId w:val="35"/>
        </w:numPr>
        <w:jc w:val="both"/>
        <w:rPr>
          <w:b/>
          <w:bCs/>
        </w:rPr>
      </w:pPr>
      <w:r w:rsidRPr="00725A90">
        <w:rPr>
          <w:b/>
          <w:bCs/>
        </w:rPr>
        <w:t>Objetivos:</w:t>
      </w:r>
    </w:p>
    <w:p w14:paraId="39F14FB6" w14:textId="1993C818" w:rsidR="00AD634C" w:rsidRDefault="00AD634C" w:rsidP="00AD634C">
      <w:pPr>
        <w:ind w:left="360"/>
        <w:jc w:val="both"/>
      </w:pPr>
      <w:r>
        <w:t>Os serviços solicitados tem como objetivo principal, o de contratar uma empresa especializada em serviços de engenharia para confecção de projetos executivos e fiscalização de obras para construção de um prédio de aproximadamente 1.700 m² (um mil e setecentos metros quadrados), localizado no Município de Constantina-RS</w:t>
      </w:r>
      <w:r w:rsidR="00EB0169">
        <w:t>, conforme matrícula em anexo</w:t>
      </w:r>
      <w:r>
        <w:t>, permitindo um melhor atendimento aos funcionários, servidores, vereadores, fornecedores, convidados e o público em geral, que necessitam de serviços que envolvam o Setor Executivo bem como as Secretarias Municipais.</w:t>
      </w:r>
    </w:p>
    <w:p w14:paraId="798BCA43" w14:textId="77777777" w:rsidR="00AD634C" w:rsidRPr="00B51033" w:rsidRDefault="00AD634C" w:rsidP="00AD634C">
      <w:pPr>
        <w:ind w:left="360"/>
        <w:jc w:val="both"/>
        <w:rPr>
          <w:sz w:val="18"/>
          <w:szCs w:val="18"/>
        </w:rPr>
      </w:pPr>
    </w:p>
    <w:p w14:paraId="02DB61AE" w14:textId="77777777" w:rsidR="00AD634C" w:rsidRPr="00725A90" w:rsidRDefault="00AD634C" w:rsidP="00AD634C">
      <w:pPr>
        <w:numPr>
          <w:ilvl w:val="0"/>
          <w:numId w:val="35"/>
        </w:numPr>
        <w:jc w:val="both"/>
        <w:rPr>
          <w:b/>
          <w:bCs/>
        </w:rPr>
      </w:pPr>
      <w:r w:rsidRPr="00725A90">
        <w:rPr>
          <w:b/>
          <w:bCs/>
        </w:rPr>
        <w:t>Cronograma físico/financeiro:</w:t>
      </w:r>
    </w:p>
    <w:p w14:paraId="353F1512" w14:textId="77777777" w:rsidR="00AD634C" w:rsidRDefault="00AD634C" w:rsidP="00AD634C">
      <w:pPr>
        <w:ind w:left="360"/>
        <w:jc w:val="both"/>
      </w:pPr>
      <w:r>
        <w:t>Os serviços serão prestados com apresentação e entrega de desenhos, cálculos, plantas, contendo as informações necessárias para a construção do prédio, seguindo as informações apresentadas no item 7 deste Termos de Referência - Característica Básica dos Serviços e o Projeto de Engenharia e Arquitetura para o prédio, devendo o serviço ser executado até 60 (sessenta) dias após a entrega da Ordem de Serviços, podendo ser prorrogado por prazo igual, seu houver acordo entre as partes. O pagamento do mesmo será efetuado até 10 dias após a entrega e aprovação dos Projetos, ou de acordo com BM do setor de engenharia.</w:t>
      </w:r>
    </w:p>
    <w:p w14:paraId="50182A9C" w14:textId="77777777" w:rsidR="00AD634C" w:rsidRPr="00B51033" w:rsidRDefault="00AD634C" w:rsidP="00AD634C">
      <w:pPr>
        <w:ind w:left="360"/>
        <w:jc w:val="both"/>
        <w:rPr>
          <w:sz w:val="18"/>
          <w:szCs w:val="18"/>
        </w:rPr>
      </w:pPr>
    </w:p>
    <w:p w14:paraId="4A276FB3" w14:textId="77777777" w:rsidR="00AD634C" w:rsidRPr="00725A90" w:rsidRDefault="00AD634C" w:rsidP="00AD634C">
      <w:pPr>
        <w:numPr>
          <w:ilvl w:val="0"/>
          <w:numId w:val="35"/>
        </w:numPr>
        <w:jc w:val="both"/>
        <w:rPr>
          <w:b/>
          <w:bCs/>
        </w:rPr>
      </w:pPr>
      <w:r w:rsidRPr="00725A90">
        <w:rPr>
          <w:b/>
          <w:bCs/>
        </w:rPr>
        <w:t>Características Básicas dos Serviços:</w:t>
      </w:r>
    </w:p>
    <w:p w14:paraId="65F4F560" w14:textId="77777777" w:rsidR="00AD634C" w:rsidRDefault="00AD634C" w:rsidP="00AD634C">
      <w:pPr>
        <w:ind w:left="360"/>
        <w:jc w:val="both"/>
      </w:pPr>
      <w:r>
        <w:t>Os Projetos Executivos Complementares de Engenharia deverão ser elaborados de acordo com os preceitos do art. 12 da Lei no 8666/93, possuindo elementos necessários e suficientes para caracterizar a futura obra, e sua execução completa de acordo com as normas pertinentes da Associação Brasileira de Normas Técnicas (ABNT). Os Projetos Executivos Complementares seguirão as características do projeto de engenharia e arquitetura que levará em consideração a construção de uma área de aproximadamente 1.700 m², localizado no Município de Constantina-RS, cujos dados são apresentados no referido projeto. A empresa contratada deverá aprovar os projetos executivos complementares nos respectivos órgãos competentes e empresas concessionárias ou permissionárias de serviços públicos, conforme legislação específica do Município de Constantina-RS.</w:t>
      </w:r>
    </w:p>
    <w:p w14:paraId="32386F7D" w14:textId="77777777" w:rsidR="00AD634C" w:rsidRDefault="00AD634C" w:rsidP="00AD634C">
      <w:pPr>
        <w:ind w:left="360"/>
        <w:jc w:val="both"/>
      </w:pPr>
    </w:p>
    <w:p w14:paraId="3A19CE8D" w14:textId="77777777" w:rsidR="00AD634C" w:rsidRDefault="00AD634C" w:rsidP="00AD634C">
      <w:pPr>
        <w:numPr>
          <w:ilvl w:val="1"/>
          <w:numId w:val="35"/>
        </w:numPr>
        <w:jc w:val="both"/>
      </w:pPr>
      <w:r>
        <w:t>Projetos Executivos Serão elaborados os seguintes Projetos Executivos:</w:t>
      </w:r>
    </w:p>
    <w:p w14:paraId="0B15C8C9" w14:textId="77777777" w:rsidR="00AD634C" w:rsidRDefault="00AD634C" w:rsidP="00AD634C">
      <w:pPr>
        <w:ind w:left="360"/>
        <w:jc w:val="both"/>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202"/>
        <w:gridCol w:w="1134"/>
        <w:gridCol w:w="1431"/>
      </w:tblGrid>
      <w:tr w:rsidR="00AD634C" w:rsidRPr="00AD634C" w14:paraId="1222CB58" w14:textId="77777777" w:rsidTr="00AD634C">
        <w:trPr>
          <w:jc w:val="center"/>
        </w:trPr>
        <w:tc>
          <w:tcPr>
            <w:tcW w:w="753" w:type="dxa"/>
            <w:shd w:val="clear" w:color="auto" w:fill="auto"/>
          </w:tcPr>
          <w:p w14:paraId="5DC482D0" w14:textId="77777777" w:rsidR="00AD634C" w:rsidRPr="00AD634C" w:rsidRDefault="00AD634C" w:rsidP="00A104DB">
            <w:pPr>
              <w:jc w:val="center"/>
              <w:rPr>
                <w:rFonts w:ascii="Book Antiqua" w:hAnsi="Book Antiqua"/>
                <w:b/>
                <w:color w:val="000000"/>
              </w:rPr>
            </w:pPr>
            <w:r w:rsidRPr="00AD634C">
              <w:rPr>
                <w:rFonts w:ascii="Book Antiqua" w:hAnsi="Book Antiqua"/>
                <w:b/>
                <w:color w:val="000000"/>
              </w:rPr>
              <w:t>Item</w:t>
            </w:r>
          </w:p>
        </w:tc>
        <w:tc>
          <w:tcPr>
            <w:tcW w:w="5202" w:type="dxa"/>
            <w:shd w:val="clear" w:color="auto" w:fill="auto"/>
          </w:tcPr>
          <w:p w14:paraId="56DB3D74" w14:textId="77777777" w:rsidR="00AD634C" w:rsidRPr="00AD634C" w:rsidRDefault="00AD634C" w:rsidP="00A104DB">
            <w:pPr>
              <w:jc w:val="both"/>
              <w:rPr>
                <w:rFonts w:ascii="Book Antiqua" w:hAnsi="Book Antiqua"/>
                <w:b/>
                <w:color w:val="000000"/>
              </w:rPr>
            </w:pPr>
            <w:r w:rsidRPr="00AD634C">
              <w:rPr>
                <w:rFonts w:ascii="Book Antiqua" w:hAnsi="Book Antiqua"/>
                <w:b/>
                <w:color w:val="000000"/>
              </w:rPr>
              <w:t>Especificação</w:t>
            </w:r>
          </w:p>
        </w:tc>
        <w:tc>
          <w:tcPr>
            <w:tcW w:w="1134" w:type="dxa"/>
            <w:shd w:val="clear" w:color="auto" w:fill="auto"/>
          </w:tcPr>
          <w:p w14:paraId="33D16774" w14:textId="77777777" w:rsidR="00AD634C" w:rsidRPr="00AD634C" w:rsidRDefault="00AD634C" w:rsidP="00A104DB">
            <w:pPr>
              <w:jc w:val="center"/>
              <w:rPr>
                <w:rFonts w:ascii="Book Antiqua" w:hAnsi="Book Antiqua"/>
                <w:b/>
                <w:color w:val="000000"/>
              </w:rPr>
            </w:pPr>
            <w:r w:rsidRPr="00AD634C">
              <w:rPr>
                <w:rFonts w:ascii="Book Antiqua" w:hAnsi="Book Antiqua"/>
                <w:b/>
                <w:color w:val="000000"/>
              </w:rPr>
              <w:t>Unidade</w:t>
            </w:r>
          </w:p>
        </w:tc>
        <w:tc>
          <w:tcPr>
            <w:tcW w:w="1431" w:type="dxa"/>
            <w:shd w:val="clear" w:color="auto" w:fill="auto"/>
          </w:tcPr>
          <w:p w14:paraId="037A9E97" w14:textId="77777777" w:rsidR="00AD634C" w:rsidRPr="00AD634C" w:rsidRDefault="00AD634C" w:rsidP="00A104DB">
            <w:pPr>
              <w:jc w:val="center"/>
              <w:rPr>
                <w:rFonts w:ascii="Book Antiqua" w:hAnsi="Book Antiqua"/>
                <w:b/>
                <w:color w:val="000000"/>
              </w:rPr>
            </w:pPr>
            <w:r w:rsidRPr="00AD634C">
              <w:rPr>
                <w:rFonts w:ascii="Book Antiqua" w:hAnsi="Book Antiqua"/>
                <w:b/>
                <w:color w:val="000000"/>
              </w:rPr>
              <w:t>Quantidade</w:t>
            </w:r>
          </w:p>
        </w:tc>
      </w:tr>
      <w:tr w:rsidR="00AD634C" w:rsidRPr="00AD634C" w14:paraId="15CC3576" w14:textId="77777777" w:rsidTr="00AD634C">
        <w:trPr>
          <w:jc w:val="center"/>
        </w:trPr>
        <w:tc>
          <w:tcPr>
            <w:tcW w:w="753" w:type="dxa"/>
            <w:shd w:val="clear" w:color="auto" w:fill="auto"/>
          </w:tcPr>
          <w:p w14:paraId="5BDFA331"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c>
          <w:tcPr>
            <w:tcW w:w="5202" w:type="dxa"/>
            <w:shd w:val="clear" w:color="auto" w:fill="auto"/>
          </w:tcPr>
          <w:p w14:paraId="2D847FCB" w14:textId="77777777" w:rsidR="00AD634C" w:rsidRPr="00AD634C" w:rsidRDefault="00AD634C" w:rsidP="00A104DB">
            <w:pPr>
              <w:jc w:val="both"/>
              <w:rPr>
                <w:rFonts w:ascii="Book Antiqua" w:hAnsi="Book Antiqua"/>
                <w:bCs/>
                <w:color w:val="000000"/>
              </w:rPr>
            </w:pPr>
            <w:r w:rsidRPr="00AD634C">
              <w:rPr>
                <w:rFonts w:ascii="Book Antiqua" w:hAnsi="Book Antiqua"/>
                <w:bCs/>
                <w:color w:val="000000"/>
              </w:rPr>
              <w:t>Projeto de fundações e estruturas.</w:t>
            </w:r>
          </w:p>
        </w:tc>
        <w:tc>
          <w:tcPr>
            <w:tcW w:w="1134" w:type="dxa"/>
            <w:shd w:val="clear" w:color="auto" w:fill="auto"/>
          </w:tcPr>
          <w:p w14:paraId="4F27654A"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356599DB"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r w:rsidR="00AD634C" w:rsidRPr="00AD634C" w14:paraId="6BC05317" w14:textId="77777777" w:rsidTr="00AD634C">
        <w:trPr>
          <w:jc w:val="center"/>
        </w:trPr>
        <w:tc>
          <w:tcPr>
            <w:tcW w:w="753" w:type="dxa"/>
            <w:shd w:val="clear" w:color="auto" w:fill="auto"/>
          </w:tcPr>
          <w:p w14:paraId="562BAD9B"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02</w:t>
            </w:r>
          </w:p>
        </w:tc>
        <w:tc>
          <w:tcPr>
            <w:tcW w:w="5202" w:type="dxa"/>
            <w:shd w:val="clear" w:color="auto" w:fill="auto"/>
          </w:tcPr>
          <w:p w14:paraId="64B006EC" w14:textId="77777777" w:rsidR="00AD634C" w:rsidRPr="00AD634C" w:rsidRDefault="00AD634C" w:rsidP="00A104DB">
            <w:pPr>
              <w:jc w:val="both"/>
              <w:rPr>
                <w:rFonts w:ascii="Book Antiqua" w:hAnsi="Book Antiqua"/>
                <w:bCs/>
                <w:color w:val="000000"/>
              </w:rPr>
            </w:pPr>
            <w:r w:rsidRPr="00AD634C">
              <w:rPr>
                <w:rFonts w:ascii="Book Antiqua" w:hAnsi="Book Antiqua"/>
                <w:bCs/>
                <w:color w:val="000000"/>
              </w:rPr>
              <w:t>Projeto Elétrico.</w:t>
            </w:r>
          </w:p>
        </w:tc>
        <w:tc>
          <w:tcPr>
            <w:tcW w:w="1134" w:type="dxa"/>
            <w:shd w:val="clear" w:color="auto" w:fill="auto"/>
          </w:tcPr>
          <w:p w14:paraId="50066FFD"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2203181A"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r w:rsidR="00AD634C" w:rsidRPr="00AD634C" w14:paraId="7D1E13FA" w14:textId="77777777" w:rsidTr="00AD634C">
        <w:trPr>
          <w:jc w:val="center"/>
        </w:trPr>
        <w:tc>
          <w:tcPr>
            <w:tcW w:w="753" w:type="dxa"/>
            <w:shd w:val="clear" w:color="auto" w:fill="auto"/>
          </w:tcPr>
          <w:p w14:paraId="4C409BA8"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03</w:t>
            </w:r>
          </w:p>
        </w:tc>
        <w:tc>
          <w:tcPr>
            <w:tcW w:w="5202" w:type="dxa"/>
            <w:shd w:val="clear" w:color="auto" w:fill="auto"/>
          </w:tcPr>
          <w:p w14:paraId="65A05113" w14:textId="77777777" w:rsidR="00AD634C" w:rsidRPr="00AD634C" w:rsidRDefault="00AD634C" w:rsidP="00A104DB">
            <w:pPr>
              <w:jc w:val="both"/>
              <w:rPr>
                <w:rFonts w:ascii="Book Antiqua" w:hAnsi="Book Antiqua"/>
                <w:bCs/>
                <w:color w:val="000000"/>
              </w:rPr>
            </w:pPr>
            <w:r w:rsidRPr="00AD634C">
              <w:rPr>
                <w:rFonts w:ascii="Book Antiqua" w:hAnsi="Book Antiqua"/>
              </w:rPr>
              <w:t>Projeto hidro sanitário.</w:t>
            </w:r>
          </w:p>
        </w:tc>
        <w:tc>
          <w:tcPr>
            <w:tcW w:w="1134" w:type="dxa"/>
            <w:shd w:val="clear" w:color="auto" w:fill="auto"/>
          </w:tcPr>
          <w:p w14:paraId="525325F6"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5AE422F6"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r w:rsidR="00AD634C" w:rsidRPr="00AD634C" w14:paraId="67EECACF" w14:textId="77777777" w:rsidTr="00AD634C">
        <w:trPr>
          <w:jc w:val="center"/>
        </w:trPr>
        <w:tc>
          <w:tcPr>
            <w:tcW w:w="753" w:type="dxa"/>
            <w:shd w:val="clear" w:color="auto" w:fill="auto"/>
          </w:tcPr>
          <w:p w14:paraId="05F14B25"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04</w:t>
            </w:r>
          </w:p>
        </w:tc>
        <w:tc>
          <w:tcPr>
            <w:tcW w:w="5202" w:type="dxa"/>
            <w:shd w:val="clear" w:color="auto" w:fill="auto"/>
          </w:tcPr>
          <w:p w14:paraId="14DC7E85" w14:textId="77777777" w:rsidR="00AD634C" w:rsidRPr="00AD634C" w:rsidRDefault="00AD634C" w:rsidP="00A104DB">
            <w:pPr>
              <w:jc w:val="both"/>
              <w:rPr>
                <w:rFonts w:ascii="Book Antiqua" w:hAnsi="Book Antiqua"/>
                <w:bCs/>
                <w:color w:val="000000"/>
              </w:rPr>
            </w:pPr>
            <w:r w:rsidRPr="00AD634C">
              <w:rPr>
                <w:rFonts w:ascii="Book Antiqua" w:hAnsi="Book Antiqua"/>
              </w:rPr>
              <w:t>Projeto de drenagem e aproveitamento de águas pluviais.</w:t>
            </w:r>
          </w:p>
        </w:tc>
        <w:tc>
          <w:tcPr>
            <w:tcW w:w="1134" w:type="dxa"/>
            <w:shd w:val="clear" w:color="auto" w:fill="auto"/>
          </w:tcPr>
          <w:p w14:paraId="69EE7102"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7B723882"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r w:rsidR="00AD634C" w:rsidRPr="00AD634C" w14:paraId="158E6B9A" w14:textId="77777777" w:rsidTr="00AD634C">
        <w:trPr>
          <w:jc w:val="center"/>
        </w:trPr>
        <w:tc>
          <w:tcPr>
            <w:tcW w:w="753" w:type="dxa"/>
            <w:shd w:val="clear" w:color="auto" w:fill="auto"/>
          </w:tcPr>
          <w:p w14:paraId="4EE76381"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05</w:t>
            </w:r>
          </w:p>
        </w:tc>
        <w:tc>
          <w:tcPr>
            <w:tcW w:w="5202" w:type="dxa"/>
            <w:shd w:val="clear" w:color="auto" w:fill="auto"/>
          </w:tcPr>
          <w:p w14:paraId="1DE132D1" w14:textId="77777777" w:rsidR="00AD634C" w:rsidRPr="00AD634C" w:rsidRDefault="00AD634C" w:rsidP="00A104DB">
            <w:pPr>
              <w:jc w:val="both"/>
              <w:rPr>
                <w:rFonts w:ascii="Book Antiqua" w:hAnsi="Book Antiqua"/>
              </w:rPr>
            </w:pPr>
            <w:r w:rsidRPr="00AD634C">
              <w:rPr>
                <w:rFonts w:ascii="Book Antiqua" w:hAnsi="Book Antiqua"/>
              </w:rPr>
              <w:t>Projeto de drenagem e aproveitamento de águas de ar condicionado.</w:t>
            </w:r>
          </w:p>
        </w:tc>
        <w:tc>
          <w:tcPr>
            <w:tcW w:w="1134" w:type="dxa"/>
            <w:shd w:val="clear" w:color="auto" w:fill="auto"/>
          </w:tcPr>
          <w:p w14:paraId="6367456E"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0BDF6E12"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r w:rsidR="00AD634C" w:rsidRPr="00AD634C" w14:paraId="3F88713F" w14:textId="77777777" w:rsidTr="00AD634C">
        <w:trPr>
          <w:jc w:val="center"/>
        </w:trPr>
        <w:tc>
          <w:tcPr>
            <w:tcW w:w="753" w:type="dxa"/>
            <w:shd w:val="clear" w:color="auto" w:fill="auto"/>
          </w:tcPr>
          <w:p w14:paraId="13C2BC3A"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06</w:t>
            </w:r>
          </w:p>
        </w:tc>
        <w:tc>
          <w:tcPr>
            <w:tcW w:w="5202" w:type="dxa"/>
            <w:shd w:val="clear" w:color="auto" w:fill="auto"/>
          </w:tcPr>
          <w:p w14:paraId="30BBC946" w14:textId="77777777" w:rsidR="00AD634C" w:rsidRPr="00AD634C" w:rsidRDefault="00AD634C" w:rsidP="00A104DB">
            <w:pPr>
              <w:jc w:val="both"/>
              <w:rPr>
                <w:rFonts w:ascii="Book Antiqua" w:hAnsi="Book Antiqua"/>
              </w:rPr>
            </w:pPr>
            <w:r w:rsidRPr="00AD634C">
              <w:rPr>
                <w:rFonts w:ascii="Book Antiqua" w:hAnsi="Book Antiqua"/>
              </w:rPr>
              <w:t>Projeto de dimensionamento de ar condicionado com tubulações.</w:t>
            </w:r>
          </w:p>
        </w:tc>
        <w:tc>
          <w:tcPr>
            <w:tcW w:w="1134" w:type="dxa"/>
            <w:shd w:val="clear" w:color="auto" w:fill="auto"/>
          </w:tcPr>
          <w:p w14:paraId="2F2551DB"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45C206B7"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r w:rsidR="00AD634C" w:rsidRPr="00AD634C" w14:paraId="2D7725C2" w14:textId="77777777" w:rsidTr="00AD634C">
        <w:trPr>
          <w:jc w:val="center"/>
        </w:trPr>
        <w:tc>
          <w:tcPr>
            <w:tcW w:w="753" w:type="dxa"/>
            <w:shd w:val="clear" w:color="auto" w:fill="auto"/>
          </w:tcPr>
          <w:p w14:paraId="706D64C3"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07</w:t>
            </w:r>
          </w:p>
        </w:tc>
        <w:tc>
          <w:tcPr>
            <w:tcW w:w="5202" w:type="dxa"/>
            <w:shd w:val="clear" w:color="auto" w:fill="auto"/>
          </w:tcPr>
          <w:p w14:paraId="2FBF75BE" w14:textId="77777777" w:rsidR="00AD634C" w:rsidRPr="00AD634C" w:rsidRDefault="00AD634C" w:rsidP="00A104DB">
            <w:pPr>
              <w:jc w:val="both"/>
              <w:rPr>
                <w:rFonts w:ascii="Book Antiqua" w:hAnsi="Book Antiqua"/>
              </w:rPr>
            </w:pPr>
            <w:r w:rsidRPr="00AD634C">
              <w:rPr>
                <w:rFonts w:ascii="Book Antiqua" w:hAnsi="Book Antiqua"/>
              </w:rPr>
              <w:t>Projetos de rede de dados (intranet e internet), telefonia, monitoramento (CFTV) e rede de televisão.</w:t>
            </w:r>
          </w:p>
        </w:tc>
        <w:tc>
          <w:tcPr>
            <w:tcW w:w="1134" w:type="dxa"/>
            <w:shd w:val="clear" w:color="auto" w:fill="auto"/>
          </w:tcPr>
          <w:p w14:paraId="5F14B8E3"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3905C584"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r w:rsidR="00AD634C" w:rsidRPr="00AD634C" w14:paraId="59815508" w14:textId="77777777" w:rsidTr="00AD634C">
        <w:trPr>
          <w:jc w:val="center"/>
        </w:trPr>
        <w:tc>
          <w:tcPr>
            <w:tcW w:w="753" w:type="dxa"/>
            <w:shd w:val="clear" w:color="auto" w:fill="auto"/>
          </w:tcPr>
          <w:p w14:paraId="4EF03DEC"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08</w:t>
            </w:r>
          </w:p>
        </w:tc>
        <w:tc>
          <w:tcPr>
            <w:tcW w:w="5202" w:type="dxa"/>
            <w:shd w:val="clear" w:color="auto" w:fill="auto"/>
          </w:tcPr>
          <w:p w14:paraId="71845448" w14:textId="77777777" w:rsidR="00AD634C" w:rsidRPr="00AD634C" w:rsidRDefault="00AD634C" w:rsidP="00A104DB">
            <w:pPr>
              <w:jc w:val="both"/>
              <w:rPr>
                <w:rFonts w:ascii="Book Antiqua" w:hAnsi="Book Antiqua"/>
              </w:rPr>
            </w:pPr>
            <w:r w:rsidRPr="00AD634C">
              <w:rPr>
                <w:rFonts w:ascii="Book Antiqua" w:hAnsi="Book Antiqua"/>
              </w:rPr>
              <w:t>Projeto de proteção contra incêndio PPCI.</w:t>
            </w:r>
          </w:p>
        </w:tc>
        <w:tc>
          <w:tcPr>
            <w:tcW w:w="1134" w:type="dxa"/>
            <w:shd w:val="clear" w:color="auto" w:fill="auto"/>
          </w:tcPr>
          <w:p w14:paraId="7CA24E48"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79A2115F"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r w:rsidR="00AD634C" w:rsidRPr="00AD634C" w14:paraId="0D8FEC9E" w14:textId="77777777" w:rsidTr="00AD634C">
        <w:trPr>
          <w:jc w:val="center"/>
        </w:trPr>
        <w:tc>
          <w:tcPr>
            <w:tcW w:w="753" w:type="dxa"/>
            <w:shd w:val="clear" w:color="auto" w:fill="auto"/>
          </w:tcPr>
          <w:p w14:paraId="51A806EC"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09</w:t>
            </w:r>
          </w:p>
        </w:tc>
        <w:tc>
          <w:tcPr>
            <w:tcW w:w="5202" w:type="dxa"/>
            <w:shd w:val="clear" w:color="auto" w:fill="auto"/>
          </w:tcPr>
          <w:p w14:paraId="361E5E9B" w14:textId="77777777" w:rsidR="00AD634C" w:rsidRPr="00AD634C" w:rsidRDefault="00AD634C" w:rsidP="00A104DB">
            <w:pPr>
              <w:jc w:val="both"/>
              <w:rPr>
                <w:rFonts w:ascii="Book Antiqua" w:hAnsi="Book Antiqua"/>
              </w:rPr>
            </w:pPr>
            <w:r w:rsidRPr="00AD634C">
              <w:rPr>
                <w:rFonts w:ascii="Book Antiqua" w:hAnsi="Book Antiqua"/>
              </w:rPr>
              <w:t>Projeto paisagístico.</w:t>
            </w:r>
          </w:p>
        </w:tc>
        <w:tc>
          <w:tcPr>
            <w:tcW w:w="1134" w:type="dxa"/>
            <w:shd w:val="clear" w:color="auto" w:fill="auto"/>
          </w:tcPr>
          <w:p w14:paraId="4620361A"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5CC85C75"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r w:rsidR="00AD634C" w:rsidRPr="00AD634C" w14:paraId="603832AC" w14:textId="77777777" w:rsidTr="00AD634C">
        <w:trPr>
          <w:jc w:val="center"/>
        </w:trPr>
        <w:tc>
          <w:tcPr>
            <w:tcW w:w="753" w:type="dxa"/>
            <w:shd w:val="clear" w:color="auto" w:fill="auto"/>
          </w:tcPr>
          <w:p w14:paraId="65752364"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10</w:t>
            </w:r>
          </w:p>
        </w:tc>
        <w:tc>
          <w:tcPr>
            <w:tcW w:w="5202" w:type="dxa"/>
            <w:shd w:val="clear" w:color="auto" w:fill="auto"/>
          </w:tcPr>
          <w:p w14:paraId="59DBA3CB" w14:textId="77777777" w:rsidR="00AD634C" w:rsidRPr="00AD634C" w:rsidRDefault="00AD634C" w:rsidP="00A104DB">
            <w:pPr>
              <w:jc w:val="both"/>
              <w:rPr>
                <w:rFonts w:ascii="Book Antiqua" w:hAnsi="Book Antiqua"/>
              </w:rPr>
            </w:pPr>
            <w:r w:rsidRPr="00AD634C">
              <w:rPr>
                <w:rFonts w:ascii="Book Antiqua" w:hAnsi="Book Antiqua"/>
              </w:rPr>
              <w:t>Projeto executivo final – compatibilização de todos os projetos.</w:t>
            </w:r>
          </w:p>
        </w:tc>
        <w:tc>
          <w:tcPr>
            <w:tcW w:w="1134" w:type="dxa"/>
            <w:shd w:val="clear" w:color="auto" w:fill="auto"/>
          </w:tcPr>
          <w:p w14:paraId="5A27953C"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3B950D9E"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r w:rsidR="00AD634C" w:rsidRPr="00AD634C" w14:paraId="36C4EB6A" w14:textId="77777777" w:rsidTr="00AD634C">
        <w:trPr>
          <w:jc w:val="center"/>
        </w:trPr>
        <w:tc>
          <w:tcPr>
            <w:tcW w:w="753" w:type="dxa"/>
            <w:shd w:val="clear" w:color="auto" w:fill="auto"/>
          </w:tcPr>
          <w:p w14:paraId="66FCED3D"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11</w:t>
            </w:r>
          </w:p>
        </w:tc>
        <w:tc>
          <w:tcPr>
            <w:tcW w:w="5202" w:type="dxa"/>
            <w:shd w:val="clear" w:color="auto" w:fill="auto"/>
          </w:tcPr>
          <w:p w14:paraId="10262790" w14:textId="77777777" w:rsidR="00AD634C" w:rsidRPr="00AD634C" w:rsidRDefault="00AD634C" w:rsidP="00A104DB">
            <w:pPr>
              <w:jc w:val="both"/>
              <w:rPr>
                <w:rFonts w:ascii="Book Antiqua" w:hAnsi="Book Antiqua"/>
              </w:rPr>
            </w:pPr>
            <w:r w:rsidRPr="00AD634C">
              <w:rPr>
                <w:rFonts w:ascii="Book Antiqua" w:hAnsi="Book Antiqua"/>
              </w:rPr>
              <w:t>Orçamento e cronograma conforme SINAPI.</w:t>
            </w:r>
          </w:p>
        </w:tc>
        <w:tc>
          <w:tcPr>
            <w:tcW w:w="1134" w:type="dxa"/>
            <w:shd w:val="clear" w:color="auto" w:fill="auto"/>
          </w:tcPr>
          <w:p w14:paraId="22C87018"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7E8105B5"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r w:rsidR="00AD634C" w:rsidRPr="00AD634C" w14:paraId="473D53FC" w14:textId="77777777" w:rsidTr="00AD634C">
        <w:trPr>
          <w:jc w:val="center"/>
        </w:trPr>
        <w:tc>
          <w:tcPr>
            <w:tcW w:w="753" w:type="dxa"/>
            <w:shd w:val="clear" w:color="auto" w:fill="auto"/>
          </w:tcPr>
          <w:p w14:paraId="3B880252"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12</w:t>
            </w:r>
          </w:p>
        </w:tc>
        <w:tc>
          <w:tcPr>
            <w:tcW w:w="5202" w:type="dxa"/>
            <w:shd w:val="clear" w:color="auto" w:fill="auto"/>
          </w:tcPr>
          <w:p w14:paraId="6BCDE232" w14:textId="7A641158" w:rsidR="00AD634C" w:rsidRPr="00AD634C" w:rsidRDefault="00AD634C" w:rsidP="00A104DB">
            <w:pPr>
              <w:jc w:val="both"/>
              <w:rPr>
                <w:rFonts w:ascii="Book Antiqua" w:hAnsi="Book Antiqua"/>
              </w:rPr>
            </w:pPr>
            <w:r w:rsidRPr="00AD634C">
              <w:rPr>
                <w:rFonts w:ascii="Book Antiqua" w:hAnsi="Book Antiqua"/>
              </w:rPr>
              <w:t>Projeto Circulação vertical</w:t>
            </w:r>
            <w:r>
              <w:rPr>
                <w:rFonts w:ascii="Book Antiqua" w:hAnsi="Book Antiqua"/>
              </w:rPr>
              <w:t>/</w:t>
            </w:r>
            <w:r w:rsidRPr="00AD634C">
              <w:rPr>
                <w:rFonts w:ascii="Book Antiqua" w:hAnsi="Book Antiqua"/>
              </w:rPr>
              <w:t>elevador.</w:t>
            </w:r>
          </w:p>
        </w:tc>
        <w:tc>
          <w:tcPr>
            <w:tcW w:w="1134" w:type="dxa"/>
            <w:shd w:val="clear" w:color="auto" w:fill="auto"/>
          </w:tcPr>
          <w:p w14:paraId="546B9345"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Unitário</w:t>
            </w:r>
          </w:p>
        </w:tc>
        <w:tc>
          <w:tcPr>
            <w:tcW w:w="1431" w:type="dxa"/>
            <w:shd w:val="clear" w:color="auto" w:fill="auto"/>
          </w:tcPr>
          <w:p w14:paraId="3DFDA8B1" w14:textId="77777777" w:rsidR="00AD634C" w:rsidRPr="00AD634C" w:rsidRDefault="00AD634C" w:rsidP="00A104DB">
            <w:pPr>
              <w:jc w:val="center"/>
              <w:rPr>
                <w:rFonts w:ascii="Book Antiqua" w:hAnsi="Book Antiqua"/>
                <w:bCs/>
                <w:color w:val="000000"/>
              </w:rPr>
            </w:pPr>
            <w:r w:rsidRPr="00AD634C">
              <w:rPr>
                <w:rFonts w:ascii="Book Antiqua" w:hAnsi="Book Antiqua"/>
                <w:bCs/>
                <w:color w:val="000000"/>
              </w:rPr>
              <w:t>01</w:t>
            </w:r>
          </w:p>
        </w:tc>
      </w:tr>
    </w:tbl>
    <w:p w14:paraId="16CBC18B" w14:textId="77777777" w:rsidR="00AD634C" w:rsidRDefault="00AD634C" w:rsidP="00AD634C">
      <w:pPr>
        <w:ind w:left="360"/>
        <w:jc w:val="both"/>
      </w:pPr>
    </w:p>
    <w:p w14:paraId="42381DC2" w14:textId="77777777" w:rsidR="00AD634C" w:rsidRDefault="00AD634C" w:rsidP="00AD634C">
      <w:pPr>
        <w:jc w:val="both"/>
      </w:pPr>
      <w:r>
        <w:lastRenderedPageBreak/>
        <w:t>Os Projetos Executivos complementares a serem contratados, deverão ser compostos de:</w:t>
      </w:r>
    </w:p>
    <w:p w14:paraId="7DDA81D3" w14:textId="77777777" w:rsidR="00AD634C" w:rsidRDefault="00AD634C" w:rsidP="00AD634C">
      <w:pPr>
        <w:jc w:val="both"/>
      </w:pPr>
      <w:r>
        <w:t>• Plantas baixas de cada nível da edificação, em escala 1:250;</w:t>
      </w:r>
    </w:p>
    <w:p w14:paraId="42B38080" w14:textId="77777777" w:rsidR="00AD634C" w:rsidRDefault="00AD634C" w:rsidP="00AD634C">
      <w:pPr>
        <w:jc w:val="both"/>
      </w:pPr>
      <w:r>
        <w:t>• Plantas de Cobertura (quando necessário), em escala 1:250;</w:t>
      </w:r>
    </w:p>
    <w:p w14:paraId="7B558A49" w14:textId="77777777" w:rsidR="00AD634C" w:rsidRDefault="00AD634C" w:rsidP="00AD634C">
      <w:pPr>
        <w:jc w:val="both"/>
      </w:pPr>
      <w:r>
        <w:t>• Cortes e Cortes isométricos em escalas adequadas, em escala 1:250;</w:t>
      </w:r>
    </w:p>
    <w:p w14:paraId="1BA6FFEB" w14:textId="77777777" w:rsidR="00AD634C" w:rsidRDefault="00AD634C" w:rsidP="00AD634C">
      <w:pPr>
        <w:jc w:val="both"/>
      </w:pPr>
      <w:r>
        <w:t>• Elevações, em escala 1:250;</w:t>
      </w:r>
    </w:p>
    <w:p w14:paraId="70B49556" w14:textId="77777777" w:rsidR="00AD634C" w:rsidRDefault="00AD634C" w:rsidP="00AD634C">
      <w:pPr>
        <w:jc w:val="both"/>
      </w:pPr>
      <w:r>
        <w:t>• Todos os detalhes necessários ao perfeito entendimento dos mesmos, de forma a possibilitar sua execução;</w:t>
      </w:r>
    </w:p>
    <w:p w14:paraId="5AD20292" w14:textId="77777777" w:rsidR="00AD634C" w:rsidRDefault="00AD634C" w:rsidP="00AD634C">
      <w:pPr>
        <w:jc w:val="both"/>
      </w:pPr>
      <w:r>
        <w:t>• Especificações, em escala 1:100;</w:t>
      </w:r>
    </w:p>
    <w:p w14:paraId="45B97E78" w14:textId="77777777" w:rsidR="00AD634C" w:rsidRDefault="00AD634C" w:rsidP="00AD634C">
      <w:pPr>
        <w:jc w:val="both"/>
      </w:pPr>
      <w:r>
        <w:t>• Relação e Materiais e de Quantidades;</w:t>
      </w:r>
    </w:p>
    <w:p w14:paraId="78359CDA" w14:textId="77777777" w:rsidR="00AD634C" w:rsidRDefault="00AD634C" w:rsidP="00AD634C">
      <w:pPr>
        <w:jc w:val="both"/>
      </w:pPr>
      <w:r>
        <w:t>• Memorial descritivo;</w:t>
      </w:r>
    </w:p>
    <w:p w14:paraId="3BCF608A" w14:textId="77777777" w:rsidR="00AD634C" w:rsidRDefault="00AD634C" w:rsidP="00AD634C">
      <w:pPr>
        <w:jc w:val="both"/>
      </w:pPr>
      <w:r>
        <w:t>• Memorial de Cálculo de cada projeto, em Tabela EMOP ou similar.</w:t>
      </w:r>
    </w:p>
    <w:p w14:paraId="1DB76607" w14:textId="77777777" w:rsidR="00AD634C" w:rsidRDefault="00AD634C" w:rsidP="00AD634C">
      <w:pPr>
        <w:jc w:val="both"/>
      </w:pPr>
    </w:p>
    <w:p w14:paraId="1FD1D07E" w14:textId="77777777" w:rsidR="00AD634C" w:rsidRDefault="00AD634C" w:rsidP="00AD634C">
      <w:pPr>
        <w:jc w:val="both"/>
      </w:pPr>
      <w:r>
        <w:t>Na composição da Equipe Técnica a empresa deverá indicar um profissional para cada área de atuação, correspondentes a elaboração de projetos de:</w:t>
      </w:r>
    </w:p>
    <w:p w14:paraId="4F384338" w14:textId="77777777" w:rsidR="00AD634C" w:rsidRDefault="00AD634C" w:rsidP="00AD634C">
      <w:pPr>
        <w:jc w:val="both"/>
      </w:pPr>
    </w:p>
    <w:p w14:paraId="3C77A631" w14:textId="77777777" w:rsidR="00AD634C" w:rsidRDefault="00AD634C" w:rsidP="00AD634C">
      <w:pPr>
        <w:jc w:val="both"/>
      </w:pPr>
      <w:r>
        <w:t>Arquitetura;</w:t>
      </w:r>
    </w:p>
    <w:p w14:paraId="552F8063" w14:textId="77777777" w:rsidR="00AD634C" w:rsidRDefault="00AD634C" w:rsidP="00AD634C">
      <w:pPr>
        <w:jc w:val="both"/>
      </w:pPr>
      <w:r>
        <w:t>Infraestrutura;</w:t>
      </w:r>
    </w:p>
    <w:p w14:paraId="1A5D46F6" w14:textId="77777777" w:rsidR="00AD634C" w:rsidRDefault="00AD634C" w:rsidP="00AD634C">
      <w:pPr>
        <w:jc w:val="both"/>
      </w:pPr>
      <w:r>
        <w:t>Superestrutura;</w:t>
      </w:r>
    </w:p>
    <w:p w14:paraId="0777FB8D" w14:textId="77777777" w:rsidR="00AD634C" w:rsidRDefault="00AD634C" w:rsidP="00AD634C">
      <w:pPr>
        <w:jc w:val="both"/>
      </w:pPr>
      <w:r>
        <w:t>Instalações Hidráulicas;</w:t>
      </w:r>
    </w:p>
    <w:p w14:paraId="20F9FBD5" w14:textId="77777777" w:rsidR="00AD634C" w:rsidRDefault="00AD634C" w:rsidP="00AD634C">
      <w:pPr>
        <w:jc w:val="both"/>
      </w:pPr>
      <w:r>
        <w:t>Instalações Elétricas e de Proteção de Descarga Atmosférica;</w:t>
      </w:r>
    </w:p>
    <w:p w14:paraId="313EE948" w14:textId="77777777" w:rsidR="00AD634C" w:rsidRDefault="00AD634C" w:rsidP="00AD634C">
      <w:pPr>
        <w:jc w:val="both"/>
      </w:pPr>
      <w:r>
        <w:t>Rede Estruturada;</w:t>
      </w:r>
    </w:p>
    <w:p w14:paraId="55882CE5" w14:textId="77777777" w:rsidR="00AD634C" w:rsidRDefault="00AD634C" w:rsidP="00AD634C">
      <w:pPr>
        <w:jc w:val="both"/>
      </w:pPr>
      <w:r>
        <w:t>Instalações de Ar condicionado;</w:t>
      </w:r>
    </w:p>
    <w:p w14:paraId="642F40CE" w14:textId="77777777" w:rsidR="00AD634C" w:rsidRDefault="00AD634C" w:rsidP="00AD634C">
      <w:pPr>
        <w:jc w:val="both"/>
      </w:pPr>
      <w:r>
        <w:t>Instalações de Sistema de Prevenção de Incêndio - PPCI;</w:t>
      </w:r>
    </w:p>
    <w:p w14:paraId="03D60318" w14:textId="77777777" w:rsidR="00AD634C" w:rsidRDefault="00AD634C" w:rsidP="00AD634C">
      <w:pPr>
        <w:jc w:val="both"/>
      </w:pPr>
      <w:r>
        <w:t>Projetos de rede de dados (intranet e internet), telefonia, monitoramento (CFTV) e rede de televisão;</w:t>
      </w:r>
    </w:p>
    <w:p w14:paraId="4441648B" w14:textId="77777777" w:rsidR="00AD634C" w:rsidRDefault="00AD634C" w:rsidP="00AD634C">
      <w:pPr>
        <w:jc w:val="both"/>
      </w:pPr>
      <w:r>
        <w:t>Projeto executivo final – compatibilização de todos os projetos, e Coordenação.</w:t>
      </w:r>
    </w:p>
    <w:p w14:paraId="1BBB0483" w14:textId="77777777" w:rsidR="00AD634C" w:rsidRDefault="00AD634C" w:rsidP="00AD634C">
      <w:pPr>
        <w:jc w:val="both"/>
      </w:pPr>
      <w:r>
        <w:t>Orçamento e cronograma conforme SINAPI.</w:t>
      </w:r>
    </w:p>
    <w:p w14:paraId="70A8CB29" w14:textId="77777777" w:rsidR="00AD634C" w:rsidRDefault="00AD634C" w:rsidP="00AD634C">
      <w:pPr>
        <w:jc w:val="both"/>
      </w:pPr>
      <w:r>
        <w:t>Projeto Circulação vertical elevador.</w:t>
      </w:r>
    </w:p>
    <w:p w14:paraId="1686DF3B" w14:textId="77777777" w:rsidR="00AD634C" w:rsidRDefault="00AD634C" w:rsidP="00AD634C">
      <w:pPr>
        <w:jc w:val="both"/>
      </w:pPr>
    </w:p>
    <w:p w14:paraId="4F2E8D4F" w14:textId="77777777" w:rsidR="00AD634C" w:rsidRDefault="00AD634C" w:rsidP="00AD634C">
      <w:pPr>
        <w:jc w:val="both"/>
      </w:pPr>
      <w:r>
        <w:t>Um mesmo profissional poderá ser indicado para mais de uma área de atuação, desde que, evidentemente, seja habilitado para tal. Fica, no entanto, o Coordenador excluído desta permissão, pois este deverá exercer exclusivamente esta função.</w:t>
      </w:r>
    </w:p>
    <w:p w14:paraId="47EFF65A" w14:textId="77777777" w:rsidR="00AD634C" w:rsidRDefault="00AD634C" w:rsidP="00AD634C">
      <w:pPr>
        <w:jc w:val="both"/>
      </w:pPr>
    </w:p>
    <w:p w14:paraId="5BCAAEB0" w14:textId="77777777" w:rsidR="00AD634C" w:rsidRDefault="00AD634C" w:rsidP="00AD634C">
      <w:pPr>
        <w:jc w:val="both"/>
      </w:pPr>
      <w:r>
        <w:t>Os integrantes da Equipe Técnica deverão ser os profissionais que efetivamente irão executar e assumir a responsabilidade técnica pela elaboração de projetos de sua área de atuação, admitindo-se a substituição por profissionais de experiência equivalente ou superior, desde que aprovada pela Comissão de Fiscalização.</w:t>
      </w:r>
    </w:p>
    <w:p w14:paraId="099C8788" w14:textId="77777777" w:rsidR="00AD634C" w:rsidRDefault="00AD634C" w:rsidP="00AD634C">
      <w:pPr>
        <w:jc w:val="both"/>
      </w:pPr>
    </w:p>
    <w:p w14:paraId="55082DF8" w14:textId="77777777" w:rsidR="00AD634C" w:rsidRDefault="00AD634C" w:rsidP="00AD634C">
      <w:pPr>
        <w:numPr>
          <w:ilvl w:val="1"/>
          <w:numId w:val="35"/>
        </w:numPr>
        <w:jc w:val="both"/>
      </w:pPr>
      <w:r>
        <w:t>Metodologia de Execução Os Projetos Executivos deverão ser desenvolvidos em conformidade à preservação do Meio Ambiente e com as diretrizes da política ambiental municipal, proporcionando um convívio tranquilo e seguro entre a obra e meio ambiente, com o objetivo de conservar a biodiversidade através de instrumentos de controle da qualidade ambiental, mediante a gestão, conservação e recuperação dos recursos naturais, água, ar, solo, flora, fauna e demais ecossistemas, devido à competência e necessidade de promover a gestão dos recursos hídricos e atmosféricos, biodiversidade e florestas, resíduos sólidos, gestão territorial, controle, monitoramento, saneamento ambiental, e educação ambiental.</w:t>
      </w:r>
    </w:p>
    <w:p w14:paraId="35D85A76" w14:textId="77777777" w:rsidR="00AD634C" w:rsidRDefault="00AD634C" w:rsidP="00AD634C">
      <w:pPr>
        <w:numPr>
          <w:ilvl w:val="1"/>
          <w:numId w:val="35"/>
        </w:numPr>
        <w:jc w:val="both"/>
      </w:pPr>
      <w:r>
        <w:t xml:space="preserve">Os projetos devem contemplar soluções de rotinas e procedimentos de eco sustentabilidade, de conscientização ambiental e atitudes proativas, dada a necessidade de reduzir os impactos ambientais do uso de energia, bem como a vulnerabilidade do complexo no suprimento de fontes de energia e de buscar a preservação do meio ambiente, elaboração de programa de eficiência dos usos para combate ao desperdício, inclusive com parâmetros referentes a desenvolvimento de sistema de coleta seletiva de resíduos sólidos orgânicos, inorgânicos com reaproveitamento/reciclagem, gestão da qualidade da água, ar e solo, analisar a necessidade de construção de uma estação de tratamento de efluentes, análise sobre o aproveitamento de energia solar para iluminação, geração de energia elétrica e aquecimento, projeto de gestão da qualidade </w:t>
      </w:r>
      <w:r>
        <w:lastRenderedPageBreak/>
        <w:t>do ar pelos poluentes urbanos, com filtragem de resíduos poluentes para redução de fontes de poluição atmosférica, controle da poluição sonora interna e externa, estudo de viabilidade de implantação de sistema de energias renováveis e matriz energética alternativa indicação de locais, soluções e detalhes para bota-fora, empréstimos, jazidas, pedreiras, passivos ambientais e pontos notáveis, lista de espécies vegetais a empregar, fontes de aquisição, técnicas de plantio e de conservação, estudo da disponibilidade e viabilidade de captação de águas subterrâneas, apresentação de boletins e indicativos da qualidade da água e do ar, além de justificativas, sempre interagindo com os demais projetos complementares;</w:t>
      </w:r>
    </w:p>
    <w:p w14:paraId="481332C3" w14:textId="77777777" w:rsidR="00AD634C" w:rsidRDefault="00AD634C" w:rsidP="00AD634C">
      <w:pPr>
        <w:ind w:left="780"/>
        <w:jc w:val="both"/>
      </w:pPr>
    </w:p>
    <w:p w14:paraId="238F5123" w14:textId="77777777" w:rsidR="00AD634C" w:rsidRDefault="00AD634C" w:rsidP="00AD634C">
      <w:pPr>
        <w:ind w:left="780"/>
        <w:jc w:val="both"/>
      </w:pPr>
      <w:r>
        <w:t>Os Projetos Executivos serão desenvolvidos, considerando que a execução será em estrutura metálica, com lajes, telhados, paredes ao redor do prédio e do plenário em blocos de cimento e paredes internas em chapas de gesso acartonado (</w:t>
      </w:r>
      <w:proofErr w:type="spellStart"/>
      <w:r>
        <w:t>drywall</w:t>
      </w:r>
      <w:proofErr w:type="spellEnd"/>
      <w:r>
        <w:t>), exceto as áreas molhadas (copas, cozinhas e banheiros) com isolamento acústico em lã mineral com espessura de 50mm, densidade de 32 kg/m³ ou lã de vidro com 16 kg/m³.</w:t>
      </w:r>
    </w:p>
    <w:p w14:paraId="4C286D94" w14:textId="77777777" w:rsidR="00AD634C" w:rsidRDefault="00AD634C" w:rsidP="00AD634C">
      <w:pPr>
        <w:ind w:left="780"/>
        <w:jc w:val="both"/>
      </w:pPr>
    </w:p>
    <w:p w14:paraId="460093A4" w14:textId="77777777" w:rsidR="00AD634C" w:rsidRDefault="00AD634C" w:rsidP="00AD634C">
      <w:pPr>
        <w:ind w:left="780"/>
        <w:jc w:val="both"/>
      </w:pPr>
      <w:r>
        <w:t xml:space="preserve">As paredes internas em </w:t>
      </w:r>
      <w:proofErr w:type="spellStart"/>
      <w:r>
        <w:t>Drywall</w:t>
      </w:r>
      <w:proofErr w:type="spellEnd"/>
      <w:r>
        <w:t xml:space="preserve"> serão construídas em painéis e deverão atender as Normas ABNT NBR 14715, ABNT NBR 14716 e NBR 14717. Os </w:t>
      </w:r>
      <w:proofErr w:type="spellStart"/>
      <w:r>
        <w:t>painés</w:t>
      </w:r>
      <w:proofErr w:type="spellEnd"/>
      <w:r>
        <w:t xml:space="preserve"> serão simples, conforme indicado em projeto, com elemento estrutural em perfis de aço galvanizado, protegidos com tratamento de zincagem mínimo do tipo Z 275, em chapas de 0,50 mm de espessura, conformados a frio em </w:t>
      </w:r>
      <w:proofErr w:type="spellStart"/>
      <w:r>
        <w:t>perfiladeiras</w:t>
      </w:r>
      <w:proofErr w:type="spellEnd"/>
      <w:r>
        <w:t xml:space="preserve"> de rolete, garantindo a precisão dimensional de acordo com a NBR 15217. Fechamento em placas com espessura de 12,5 mm.</w:t>
      </w:r>
    </w:p>
    <w:p w14:paraId="1F2CE25B" w14:textId="77777777" w:rsidR="00AD634C" w:rsidRDefault="00AD634C" w:rsidP="00AD634C">
      <w:pPr>
        <w:ind w:left="780"/>
        <w:jc w:val="both"/>
      </w:pPr>
    </w:p>
    <w:p w14:paraId="17F4867E" w14:textId="77777777" w:rsidR="00AD634C" w:rsidRDefault="00AD634C" w:rsidP="00AD634C">
      <w:pPr>
        <w:ind w:left="780"/>
        <w:jc w:val="both"/>
      </w:pPr>
      <w:r>
        <w:t>A parte de alvenaria será composta por blocos cerâmicos nas áreas molhadas (banheiros, cozinhas e copas), com dimensões 11,5x19x29cm, devendo os mesmos serem de primeira qualidade, bem cozidos, leves, duros, com faces planas, quebra máxima de 3%, carga de ruptura à compressão no mínimo de 50 kg/cm², assentados com argamassa mista 1:4:8 (cimento, cal e areia) e mão de obra esmerada, com os pés direitos, espessura e alinhamento conforme indicar o projeto.</w:t>
      </w:r>
    </w:p>
    <w:p w14:paraId="1AD8438D" w14:textId="77777777" w:rsidR="00AD634C" w:rsidRDefault="00AD634C" w:rsidP="00AD634C">
      <w:pPr>
        <w:ind w:left="780"/>
        <w:jc w:val="both"/>
      </w:pPr>
    </w:p>
    <w:p w14:paraId="75A43F67" w14:textId="77777777" w:rsidR="00AD634C" w:rsidRDefault="00AD634C" w:rsidP="00AD634C">
      <w:pPr>
        <w:ind w:left="780"/>
        <w:jc w:val="both"/>
      </w:pPr>
      <w:r>
        <w:t>As 3 (três) primeiras fiadas de tijolos em todas as paredes serão assentadas com argamassa de cimento e areia em traço 1:3, com adição de impermeabilizante, em proporção de 1:15 à água de amassamento.</w:t>
      </w:r>
    </w:p>
    <w:p w14:paraId="392141B0" w14:textId="77777777" w:rsidR="00AD634C" w:rsidRDefault="00AD634C" w:rsidP="00AD634C">
      <w:pPr>
        <w:ind w:left="780"/>
        <w:jc w:val="both"/>
      </w:pPr>
    </w:p>
    <w:p w14:paraId="4BE1CCBC" w14:textId="77777777" w:rsidR="00AD634C" w:rsidRDefault="00AD634C" w:rsidP="00AD634C">
      <w:pPr>
        <w:ind w:left="780"/>
        <w:jc w:val="both"/>
      </w:pPr>
      <w:r>
        <w:t>Em todas as ligações entre alvenaria e estrutura de concreto deverão ser previstas armaduras de espera na estrutura para a ligação com a referida alvenaria.</w:t>
      </w:r>
    </w:p>
    <w:p w14:paraId="3078334C" w14:textId="77777777" w:rsidR="00AD634C" w:rsidRDefault="00AD634C" w:rsidP="00AD634C">
      <w:pPr>
        <w:ind w:left="780"/>
        <w:jc w:val="both"/>
      </w:pPr>
    </w:p>
    <w:p w14:paraId="0E54ACC6" w14:textId="77777777" w:rsidR="00AD634C" w:rsidRDefault="00AD634C" w:rsidP="00AD634C">
      <w:pPr>
        <w:ind w:left="780"/>
        <w:jc w:val="both"/>
      </w:pPr>
      <w:r>
        <w:t>Serão utilizados alvenaria em blocos de concreto para fechamento das escadas, com blocos tipo C, sem função estrutural, nas medidas de 14x19x29 cm.</w:t>
      </w:r>
    </w:p>
    <w:p w14:paraId="6174EA50" w14:textId="77777777" w:rsidR="00AD634C" w:rsidRDefault="00AD634C" w:rsidP="00AD634C">
      <w:pPr>
        <w:ind w:left="780"/>
        <w:jc w:val="both"/>
      </w:pPr>
    </w:p>
    <w:p w14:paraId="5D4DFCB7" w14:textId="77777777" w:rsidR="00AD634C" w:rsidRDefault="00AD634C" w:rsidP="00AD634C">
      <w:pPr>
        <w:ind w:left="780"/>
        <w:jc w:val="both"/>
      </w:pPr>
      <w:r>
        <w:t>Antes da execução das paredes de alvenaria, as bases superiores das vigas de baldrame deverão ser convenientemente impermeabilizadas com 2 (duas) demãos de emulsão asfáltica e colagem de manta alcatroada.</w:t>
      </w:r>
    </w:p>
    <w:p w14:paraId="13E4E9C6" w14:textId="77777777" w:rsidR="00AD634C" w:rsidRDefault="00AD634C" w:rsidP="00AD634C">
      <w:pPr>
        <w:ind w:left="780"/>
        <w:jc w:val="both"/>
      </w:pPr>
    </w:p>
    <w:p w14:paraId="4FE91CFB" w14:textId="77777777" w:rsidR="00AD634C" w:rsidRDefault="00AD634C" w:rsidP="00AD634C">
      <w:pPr>
        <w:ind w:left="780"/>
        <w:jc w:val="both"/>
      </w:pPr>
      <w:r>
        <w:t>Deverá ser previsto nos projetos, a acessibilidade e desenho universal – nos ambientes construídos e externos, organizados sob o conceito de mobilidade e da Inclusão Universal para Portadores de Necessidades Especiais.</w:t>
      </w:r>
    </w:p>
    <w:p w14:paraId="3D09B109" w14:textId="77777777" w:rsidR="00AD634C" w:rsidRDefault="00AD634C" w:rsidP="00AD634C">
      <w:pPr>
        <w:ind w:left="780"/>
        <w:jc w:val="both"/>
      </w:pPr>
    </w:p>
    <w:p w14:paraId="37D976AB" w14:textId="77777777" w:rsidR="00AD634C" w:rsidRDefault="00AD634C" w:rsidP="00AD634C">
      <w:pPr>
        <w:ind w:left="780"/>
        <w:jc w:val="both"/>
      </w:pPr>
      <w:r>
        <w:t>A edificação deve ser executada dentro das normas de construção, obedecendo a desenhos e detalhes dos projetos arquitetônico e complementares.</w:t>
      </w:r>
    </w:p>
    <w:p w14:paraId="2CAA5424" w14:textId="77777777" w:rsidR="00AD634C" w:rsidRDefault="00AD634C" w:rsidP="00AD634C">
      <w:pPr>
        <w:ind w:left="780"/>
        <w:jc w:val="both"/>
      </w:pPr>
    </w:p>
    <w:p w14:paraId="1D6AB0A3" w14:textId="77777777" w:rsidR="00AD634C" w:rsidRDefault="00AD634C" w:rsidP="00AD634C">
      <w:pPr>
        <w:ind w:left="780"/>
        <w:jc w:val="both"/>
      </w:pPr>
      <w:r>
        <w:t>Todos os projetos serão desenvolvidos em plataforma CAD, extensão de arquivo DWG, adotar a versão do software AUTOCAD 2020 ou similar. O tamanho e fonte de texto, bem como as indicações de cotas não deverão ser afetadas pelo fator de escala do desenho.</w:t>
      </w:r>
    </w:p>
    <w:p w14:paraId="2107229A" w14:textId="77777777" w:rsidR="00AD634C" w:rsidRDefault="00AD634C" w:rsidP="00AD634C">
      <w:pPr>
        <w:ind w:left="780"/>
        <w:jc w:val="both"/>
      </w:pPr>
    </w:p>
    <w:p w14:paraId="29C72911" w14:textId="77777777" w:rsidR="00AD634C" w:rsidRDefault="00AD634C" w:rsidP="00AD634C">
      <w:pPr>
        <w:ind w:left="780"/>
        <w:jc w:val="both"/>
      </w:pPr>
      <w:r>
        <w:lastRenderedPageBreak/>
        <w:t>Ficará sob responsabilidade da empresa CONTRATADA a obediência às normas técnicas da ABNT, bem como das normas dos órgãos e empresas pertinentes a cada tipo de projeto a ser desenvolvido, conforme a legislação vigente.</w:t>
      </w:r>
    </w:p>
    <w:p w14:paraId="587F30B7" w14:textId="77777777" w:rsidR="00AD634C" w:rsidRDefault="00AD634C" w:rsidP="00AD634C">
      <w:pPr>
        <w:ind w:left="780"/>
        <w:jc w:val="both"/>
      </w:pPr>
    </w:p>
    <w:p w14:paraId="227CB785" w14:textId="77777777" w:rsidR="00AD634C" w:rsidRDefault="00AD634C" w:rsidP="00AD634C">
      <w:pPr>
        <w:ind w:left="780"/>
        <w:jc w:val="both"/>
      </w:pPr>
      <w:r>
        <w:t>De uma maneira geral, os principais documentos legais a serem observados serão:</w:t>
      </w:r>
    </w:p>
    <w:p w14:paraId="25993765" w14:textId="77777777" w:rsidR="00AD634C" w:rsidRDefault="00AD634C" w:rsidP="00AD634C">
      <w:pPr>
        <w:ind w:left="780"/>
        <w:jc w:val="both"/>
      </w:pPr>
    </w:p>
    <w:p w14:paraId="01EEDB83" w14:textId="77777777" w:rsidR="00AD634C" w:rsidRDefault="00AD634C" w:rsidP="00AD634C">
      <w:pPr>
        <w:ind w:left="780"/>
        <w:jc w:val="both"/>
      </w:pPr>
      <w:r>
        <w:t>• Códigos de Posturas e Obras de Constantina-RS;</w:t>
      </w:r>
    </w:p>
    <w:p w14:paraId="4367DE72" w14:textId="77777777" w:rsidR="00AD634C" w:rsidRDefault="00AD634C" w:rsidP="00AD634C">
      <w:pPr>
        <w:ind w:left="780"/>
        <w:jc w:val="both"/>
      </w:pPr>
      <w:r>
        <w:t>• Normas Técnicas Brasileiras;</w:t>
      </w:r>
    </w:p>
    <w:p w14:paraId="02CD9B8E" w14:textId="77777777" w:rsidR="00AD634C" w:rsidRDefault="00AD634C" w:rsidP="00AD634C">
      <w:pPr>
        <w:ind w:left="780"/>
        <w:jc w:val="both"/>
      </w:pPr>
      <w:r>
        <w:t>• Legislação específica referente ao fornecimento de energia elétrica;</w:t>
      </w:r>
    </w:p>
    <w:p w14:paraId="24D53C6D" w14:textId="77777777" w:rsidR="00AD634C" w:rsidRDefault="00AD634C" w:rsidP="00AD634C">
      <w:pPr>
        <w:ind w:left="780"/>
        <w:jc w:val="both"/>
      </w:pPr>
      <w:r>
        <w:t>• Legislação específica referente ao fornecimento de água e esgotamento sanitário; • Legislação específica referente à telefonia;</w:t>
      </w:r>
    </w:p>
    <w:p w14:paraId="237BF107" w14:textId="77777777" w:rsidR="00AD634C" w:rsidRDefault="00AD634C" w:rsidP="00AD634C">
      <w:pPr>
        <w:ind w:left="780"/>
        <w:jc w:val="both"/>
      </w:pPr>
      <w:r>
        <w:t>• Legislação específica referente ao combate a incêndio e pânico;</w:t>
      </w:r>
    </w:p>
    <w:p w14:paraId="64DA5256" w14:textId="77777777" w:rsidR="00AD634C" w:rsidRDefault="00AD634C" w:rsidP="00AD634C">
      <w:pPr>
        <w:ind w:left="780"/>
        <w:jc w:val="both"/>
      </w:pPr>
      <w:r>
        <w:t>• Legislações ambientais brasileira, do Estado do Rio Grande do Sul e do Município de Constantina-RS, e</w:t>
      </w:r>
    </w:p>
    <w:p w14:paraId="2695A14F" w14:textId="77777777" w:rsidR="00AD634C" w:rsidRDefault="00AD634C" w:rsidP="00AD634C">
      <w:pPr>
        <w:ind w:left="780"/>
        <w:jc w:val="both"/>
      </w:pPr>
      <w:r>
        <w:t>• Outras legislações complementares.</w:t>
      </w:r>
    </w:p>
    <w:p w14:paraId="555A1509" w14:textId="77777777" w:rsidR="00AD634C" w:rsidRPr="0084745D" w:rsidRDefault="00AD634C" w:rsidP="00AD634C">
      <w:pPr>
        <w:ind w:left="780"/>
        <w:jc w:val="both"/>
        <w:rPr>
          <w:sz w:val="16"/>
          <w:szCs w:val="16"/>
        </w:rPr>
      </w:pPr>
    </w:p>
    <w:p w14:paraId="7BE5E317" w14:textId="77777777" w:rsidR="00AD634C" w:rsidRDefault="00AD634C" w:rsidP="00AD634C">
      <w:pPr>
        <w:ind w:left="780"/>
        <w:jc w:val="both"/>
      </w:pPr>
      <w:r>
        <w:t>Não poderá haver por parte da CONTRATADA qualquer alegação de desconhecimento de legislação vigente que impeça a aprovação de todos os projetos nos órgãos e empresas pertinentes, quando exigido em legislação específica.</w:t>
      </w:r>
    </w:p>
    <w:p w14:paraId="3D45EDFB" w14:textId="77777777" w:rsidR="00AD634C" w:rsidRPr="0084745D" w:rsidRDefault="00AD634C" w:rsidP="00AD634C">
      <w:pPr>
        <w:ind w:left="780"/>
        <w:jc w:val="both"/>
        <w:rPr>
          <w:sz w:val="18"/>
          <w:szCs w:val="18"/>
        </w:rPr>
      </w:pPr>
    </w:p>
    <w:p w14:paraId="3EC77D24" w14:textId="77777777" w:rsidR="00AD634C" w:rsidRDefault="00AD634C" w:rsidP="00AD634C">
      <w:pPr>
        <w:ind w:left="780"/>
        <w:jc w:val="both"/>
      </w:pPr>
      <w:r>
        <w:t>Os trabalhos serão realizados em AUTOCAD, devendo ser entregues em CD-ROM, no formato DWG, PLT e PDF, na versão 2020 ou similar, juntamente com três cópias assinadas em papel sulfite.</w:t>
      </w:r>
    </w:p>
    <w:p w14:paraId="0618A872" w14:textId="77777777" w:rsidR="00AD634C" w:rsidRPr="0084745D" w:rsidRDefault="00AD634C" w:rsidP="00AD634C">
      <w:pPr>
        <w:ind w:left="780"/>
        <w:jc w:val="both"/>
        <w:rPr>
          <w:sz w:val="18"/>
          <w:szCs w:val="18"/>
        </w:rPr>
      </w:pPr>
    </w:p>
    <w:p w14:paraId="7B02D322" w14:textId="77777777" w:rsidR="00AD634C" w:rsidRDefault="00AD634C" w:rsidP="00AD634C">
      <w:pPr>
        <w:ind w:left="780"/>
        <w:jc w:val="both"/>
      </w:pPr>
      <w:r>
        <w:t>Projeto de Fundações e Estrutural Deverá ser realizada com base na sondagem geológica no terreno, buscando dar subsídios para a realização do Projeto de Fundações e Estrutural. Devendo ser realizado, se necessário, novas sondagens para melhor detalhamento do subsolo na área sobre a qual será edificada a construção.</w:t>
      </w:r>
    </w:p>
    <w:p w14:paraId="366AC89F" w14:textId="77777777" w:rsidR="00AD634C" w:rsidRPr="0084745D" w:rsidRDefault="00AD634C" w:rsidP="00AD634C">
      <w:pPr>
        <w:ind w:left="780"/>
        <w:jc w:val="both"/>
        <w:rPr>
          <w:sz w:val="18"/>
          <w:szCs w:val="18"/>
        </w:rPr>
      </w:pPr>
    </w:p>
    <w:p w14:paraId="399F4C9C" w14:textId="77777777" w:rsidR="00AD634C" w:rsidRDefault="00AD634C" w:rsidP="00AD634C">
      <w:pPr>
        <w:ind w:left="780"/>
        <w:jc w:val="both"/>
      </w:pPr>
      <w:r>
        <w:t>O Projeto de Fundações deverá ser desenvolvido com base no relatório do especialista, apresentando os cálculos e detalhamentos de locação, características e dimensões dos elementos de fundação referentes às soluções técnicas necessárias, inclusive contenções, arrimos e outros.</w:t>
      </w:r>
    </w:p>
    <w:p w14:paraId="2F4AD623" w14:textId="77777777" w:rsidR="00AD634C" w:rsidRPr="0084745D" w:rsidRDefault="00AD634C" w:rsidP="00AD634C">
      <w:pPr>
        <w:ind w:left="780"/>
        <w:jc w:val="both"/>
        <w:rPr>
          <w:sz w:val="18"/>
          <w:szCs w:val="18"/>
        </w:rPr>
      </w:pPr>
    </w:p>
    <w:p w14:paraId="6505D1E8" w14:textId="77777777" w:rsidR="00AD634C" w:rsidRDefault="00AD634C" w:rsidP="00AD634C">
      <w:pPr>
        <w:ind w:left="780"/>
        <w:jc w:val="both"/>
      </w:pPr>
      <w:r>
        <w:t xml:space="preserve">O Projeto Estrutural da estrutura do prédio, levará em consideração que o mesmo será construído em estrutura metálica de aço A588, e deverá ser desenvolvido com base no relatório do especialista, apresentando os cálculos e detalhamentos referentes às soluções técnicas para a estrutura, incluindo proteções, estruturas especiais de coberturas, reservatórios, cortinas e arrimos, bem como coberturas translúcidas, caixilharia de fachadas e </w:t>
      </w:r>
      <w:proofErr w:type="spellStart"/>
      <w:r>
        <w:t>brise</w:t>
      </w:r>
      <w:proofErr w:type="spellEnd"/>
      <w:r>
        <w:t>.</w:t>
      </w:r>
    </w:p>
    <w:p w14:paraId="2B529F47" w14:textId="77777777" w:rsidR="00AD634C" w:rsidRPr="0084745D" w:rsidRDefault="00AD634C" w:rsidP="00AD634C">
      <w:pPr>
        <w:ind w:left="780"/>
        <w:jc w:val="both"/>
        <w:rPr>
          <w:sz w:val="18"/>
          <w:szCs w:val="18"/>
        </w:rPr>
      </w:pPr>
    </w:p>
    <w:p w14:paraId="1BB53326" w14:textId="77777777" w:rsidR="00AD634C" w:rsidRDefault="00AD634C" w:rsidP="00AD634C">
      <w:pPr>
        <w:ind w:left="780"/>
        <w:jc w:val="both"/>
      </w:pPr>
      <w:r>
        <w:t>O Projeto Estrutural de Obras de Arte Especiais e Correntes deverá ser concebido e desenvolvido com base no relatório do especialista, apresentando os cálculos e detalhamentos referentes às soluções técnicas estruturais especiais, tais como contenções externas, pavimentação externa em blocos intertravados de concreto, bocas de lobo, drenagem e suas canaletas e assemelhados.</w:t>
      </w:r>
    </w:p>
    <w:p w14:paraId="1177EFCE" w14:textId="77777777" w:rsidR="00AD634C" w:rsidRPr="0084745D" w:rsidRDefault="00AD634C" w:rsidP="00AD634C">
      <w:pPr>
        <w:ind w:left="780"/>
        <w:jc w:val="both"/>
        <w:rPr>
          <w:sz w:val="18"/>
          <w:szCs w:val="18"/>
        </w:rPr>
      </w:pPr>
    </w:p>
    <w:p w14:paraId="413771C0" w14:textId="77777777" w:rsidR="00AD634C" w:rsidRDefault="00AD634C" w:rsidP="00AD634C">
      <w:pPr>
        <w:ind w:left="780"/>
        <w:jc w:val="both"/>
      </w:pPr>
      <w:r>
        <w:t>O Projeto Estrutural será detalhado, demonstrando os cálculos da fundação, das colunas e vigas para um prédio a ser construído em perfis de aço tanto em suas colunas como nas vigas, com laje nos andares superiores, telhados, caixa d’agua, elevador, etc., conforme projeto de arquitetura.</w:t>
      </w:r>
    </w:p>
    <w:p w14:paraId="0713AA45" w14:textId="77777777" w:rsidR="00AD634C" w:rsidRPr="0084745D" w:rsidRDefault="00AD634C" w:rsidP="00AD634C">
      <w:pPr>
        <w:ind w:left="780"/>
        <w:jc w:val="both"/>
        <w:rPr>
          <w:sz w:val="18"/>
          <w:szCs w:val="18"/>
        </w:rPr>
      </w:pPr>
    </w:p>
    <w:p w14:paraId="1877D28A" w14:textId="77777777" w:rsidR="00AD634C" w:rsidRDefault="00AD634C" w:rsidP="00AD634C">
      <w:pPr>
        <w:ind w:left="780"/>
        <w:jc w:val="both"/>
      </w:pPr>
      <w:r>
        <w:t>Para o projeto de fundação, deverá ser feita análise de solo, conforme especifica a Norma da ABNT NBR 6122:2010 em consonância com a Norma ABNT NBR 6118:2014.</w:t>
      </w:r>
    </w:p>
    <w:p w14:paraId="47D4B7D2" w14:textId="77777777" w:rsidR="00AD634C" w:rsidRPr="0084745D" w:rsidRDefault="00AD634C" w:rsidP="00AD634C">
      <w:pPr>
        <w:ind w:left="780"/>
        <w:jc w:val="both"/>
        <w:rPr>
          <w:sz w:val="18"/>
          <w:szCs w:val="18"/>
        </w:rPr>
      </w:pPr>
    </w:p>
    <w:p w14:paraId="469CDC43" w14:textId="77777777" w:rsidR="00AD634C" w:rsidRDefault="00AD634C" w:rsidP="00AD634C">
      <w:pPr>
        <w:ind w:left="780"/>
        <w:jc w:val="both"/>
      </w:pPr>
      <w:r>
        <w:t>Os pilares e vigas serão executados em estrutura metálica, aço A588, para atendimento às cargas e as especificações da Norma ABNT NBR 6118:2014 e ABNT NBR 14762:2010.</w:t>
      </w:r>
    </w:p>
    <w:p w14:paraId="0ABAE28A" w14:textId="77777777" w:rsidR="00AD634C" w:rsidRPr="0084745D" w:rsidRDefault="00AD634C" w:rsidP="00AD634C">
      <w:pPr>
        <w:ind w:left="780"/>
        <w:jc w:val="both"/>
        <w:rPr>
          <w:sz w:val="18"/>
          <w:szCs w:val="18"/>
        </w:rPr>
      </w:pPr>
    </w:p>
    <w:p w14:paraId="3E9186B3" w14:textId="77777777" w:rsidR="00AD634C" w:rsidRDefault="00AD634C" w:rsidP="00AD634C">
      <w:pPr>
        <w:ind w:left="780"/>
        <w:jc w:val="both"/>
      </w:pPr>
      <w:r>
        <w:t>O Projeto elétrico deverá considerar as cargas elétricas presumíveis, prevendo ainda tomadas e interruptores, iluminação com dimensionamento luminotécnico das salas, banheiros, copas, cozinhas, auditório, Plenário, todos os ambientes internos da fachada e iluminação periférica, considerando o uso de lâmpadas econômicas tipo LED. A iluminação periférica em postes e/ou pontaletes usará lâmpadas de LED alimentadas com energia solar na própria luminária.</w:t>
      </w:r>
    </w:p>
    <w:p w14:paraId="6FE94E33" w14:textId="77777777" w:rsidR="00AD634C" w:rsidRPr="0084745D" w:rsidRDefault="00AD634C" w:rsidP="00AD634C">
      <w:pPr>
        <w:ind w:left="780"/>
        <w:jc w:val="both"/>
        <w:rPr>
          <w:sz w:val="18"/>
          <w:szCs w:val="18"/>
        </w:rPr>
      </w:pPr>
    </w:p>
    <w:p w14:paraId="6469FE2D" w14:textId="77777777" w:rsidR="00AD634C" w:rsidRDefault="00AD634C" w:rsidP="00AD634C">
      <w:pPr>
        <w:ind w:left="780"/>
        <w:jc w:val="both"/>
      </w:pPr>
      <w:r>
        <w:t>O projeto deverá contemplar o controle de luminosidade mediante à utilização de sensores de luminosidade para que seja possível a definição da quantidade de luz ideal para cada ambiente, além de apresentar estudos para implementação de controle da iluminação elétrica que poderá ser por intermédio da utilização de dimers especiais, capazes de dimerizar inclusive lâmpadas fluorescentes. Deverão ser previstos ambientes com condições ideais de iluminação e com economia de energia.</w:t>
      </w:r>
    </w:p>
    <w:p w14:paraId="5148E3BB" w14:textId="77777777" w:rsidR="00AD634C" w:rsidRPr="0084745D" w:rsidRDefault="00AD634C" w:rsidP="00AD634C">
      <w:pPr>
        <w:ind w:left="780"/>
        <w:jc w:val="both"/>
        <w:rPr>
          <w:sz w:val="18"/>
          <w:szCs w:val="18"/>
        </w:rPr>
      </w:pPr>
    </w:p>
    <w:p w14:paraId="74555F89" w14:textId="77777777" w:rsidR="00AD634C" w:rsidRDefault="00AD634C" w:rsidP="00AD634C">
      <w:pPr>
        <w:ind w:left="780"/>
        <w:jc w:val="both"/>
      </w:pPr>
      <w:r>
        <w:t>O projeto deverá contemplar o controle de cenários para auditórios, plenários ou salas de reunião, englobando, além da iluminação, o controle de cortinas, persianas e cargas elétricas.</w:t>
      </w:r>
    </w:p>
    <w:p w14:paraId="0A3F0C79" w14:textId="77777777" w:rsidR="00AD634C" w:rsidRPr="0084745D" w:rsidRDefault="00AD634C" w:rsidP="00AD634C">
      <w:pPr>
        <w:ind w:left="780"/>
        <w:jc w:val="both"/>
        <w:rPr>
          <w:sz w:val="18"/>
          <w:szCs w:val="18"/>
        </w:rPr>
      </w:pPr>
    </w:p>
    <w:p w14:paraId="2FCE419E" w14:textId="77777777" w:rsidR="00AD634C" w:rsidRDefault="00AD634C" w:rsidP="00AD634C">
      <w:pPr>
        <w:ind w:left="780"/>
        <w:jc w:val="both"/>
      </w:pPr>
      <w:r>
        <w:t>O projeto deverá prever um quadro e distribuição parcial em cada pavimento do Edifício a ser construído.</w:t>
      </w:r>
    </w:p>
    <w:p w14:paraId="16B82511" w14:textId="77777777" w:rsidR="00AD634C" w:rsidRPr="0084745D" w:rsidRDefault="00AD634C" w:rsidP="00AD634C">
      <w:pPr>
        <w:ind w:left="780"/>
        <w:jc w:val="both"/>
        <w:rPr>
          <w:sz w:val="18"/>
          <w:szCs w:val="18"/>
        </w:rPr>
      </w:pPr>
    </w:p>
    <w:p w14:paraId="3172A869" w14:textId="77777777" w:rsidR="00AD634C" w:rsidRDefault="00AD634C" w:rsidP="00AD634C">
      <w:pPr>
        <w:ind w:left="780"/>
        <w:jc w:val="both"/>
      </w:pPr>
      <w:r>
        <w:t>O Projeto Elétrico deverá prever a carga, locação de pontos, circuitos e tubulações, diagramas unifilares, entradas de serviço, sistema artificial de geração de energia no local – tipo gerador à diesel – e cabines de medição.</w:t>
      </w:r>
    </w:p>
    <w:p w14:paraId="16B39692" w14:textId="77777777" w:rsidR="00AD634C" w:rsidRDefault="00AD634C" w:rsidP="00AD634C">
      <w:pPr>
        <w:ind w:left="780"/>
        <w:jc w:val="both"/>
      </w:pPr>
      <w:r>
        <w:t>Deverá ainda, de forma separada, ser fornecido o projeto de uma subestação de energia elétrica de 13.800/220-127 Volts, para atendimento ao prédio.</w:t>
      </w:r>
    </w:p>
    <w:p w14:paraId="02A40B07" w14:textId="77777777" w:rsidR="00AD634C" w:rsidRPr="0084745D" w:rsidRDefault="00AD634C" w:rsidP="00AD634C">
      <w:pPr>
        <w:ind w:left="780"/>
        <w:jc w:val="both"/>
        <w:rPr>
          <w:sz w:val="18"/>
          <w:szCs w:val="18"/>
        </w:rPr>
      </w:pPr>
    </w:p>
    <w:p w14:paraId="6A47B08E" w14:textId="77777777" w:rsidR="00AD634C" w:rsidRDefault="00AD634C" w:rsidP="00AD634C">
      <w:pPr>
        <w:ind w:left="780"/>
        <w:jc w:val="both"/>
      </w:pPr>
      <w:r>
        <w:t>O Projeto Hidráulico levará em consideração uma caixa d’água para água potável e uma caixa d’água para águas pluviais. Duas cisternas, sendo uma para água potável e outra para águas pluviais e água de ar condicionado.</w:t>
      </w:r>
    </w:p>
    <w:p w14:paraId="5B4D2D73" w14:textId="77777777" w:rsidR="00AD634C" w:rsidRPr="0084745D" w:rsidRDefault="00AD634C" w:rsidP="00AD634C">
      <w:pPr>
        <w:ind w:left="780"/>
        <w:jc w:val="both"/>
        <w:rPr>
          <w:sz w:val="18"/>
          <w:szCs w:val="18"/>
        </w:rPr>
      </w:pPr>
    </w:p>
    <w:p w14:paraId="3AD57AE8" w14:textId="77777777" w:rsidR="00AD634C" w:rsidRDefault="00AD634C" w:rsidP="00AD634C">
      <w:pPr>
        <w:ind w:left="780"/>
        <w:jc w:val="both"/>
      </w:pPr>
      <w:r>
        <w:t>A caixa d’água de águas pluviais será para abastecer os banheiros, devendo ser previsto a falta deste tipo de água. Neste caso, será usada água potável para abastecer os banheiros.</w:t>
      </w:r>
    </w:p>
    <w:p w14:paraId="2AD8DFDD" w14:textId="77777777" w:rsidR="00AD634C" w:rsidRPr="0084745D" w:rsidRDefault="00AD634C" w:rsidP="00AD634C">
      <w:pPr>
        <w:ind w:left="780"/>
        <w:jc w:val="both"/>
        <w:rPr>
          <w:sz w:val="18"/>
          <w:szCs w:val="18"/>
        </w:rPr>
      </w:pPr>
    </w:p>
    <w:p w14:paraId="5D10E2FF" w14:textId="77777777" w:rsidR="00AD634C" w:rsidRDefault="00AD634C" w:rsidP="00AD634C">
      <w:pPr>
        <w:ind w:left="780"/>
        <w:jc w:val="both"/>
      </w:pPr>
      <w:r>
        <w:t>Este projeto contemplará os dutos necessários para atender aos banheiros, copas, cozinha, área de lazer e tomadas d’água para atender à jardinagem, que poderá ser através de poço artesiano de baixa profundidade, devendo ser feita a irrigação por meio de aspersores.</w:t>
      </w:r>
    </w:p>
    <w:p w14:paraId="6BE135F0" w14:textId="77777777" w:rsidR="00AD634C" w:rsidRPr="0084745D" w:rsidRDefault="00AD634C" w:rsidP="00AD634C">
      <w:pPr>
        <w:ind w:left="780"/>
        <w:jc w:val="both"/>
        <w:rPr>
          <w:sz w:val="18"/>
          <w:szCs w:val="18"/>
        </w:rPr>
      </w:pPr>
    </w:p>
    <w:p w14:paraId="39DF2835" w14:textId="77777777" w:rsidR="00AD634C" w:rsidRDefault="00AD634C" w:rsidP="00AD634C">
      <w:pPr>
        <w:ind w:left="780"/>
        <w:jc w:val="both"/>
      </w:pPr>
      <w:r>
        <w:t>Deverá ainda ser considerado detalhes para a coleta de água de chuva dos telhados, com filtros contra sujeiras, e dos aparelhos de ar condicionado, que serão direcionados para uma cisterna apropriada.</w:t>
      </w:r>
    </w:p>
    <w:p w14:paraId="41164202" w14:textId="77777777" w:rsidR="00AD634C" w:rsidRPr="0084745D" w:rsidRDefault="00AD634C" w:rsidP="00AD634C">
      <w:pPr>
        <w:ind w:left="780"/>
        <w:jc w:val="both"/>
        <w:rPr>
          <w:sz w:val="18"/>
          <w:szCs w:val="18"/>
        </w:rPr>
      </w:pPr>
    </w:p>
    <w:p w14:paraId="0DEF2EE1" w14:textId="77777777" w:rsidR="00AD634C" w:rsidRDefault="00AD634C" w:rsidP="00AD634C">
      <w:pPr>
        <w:ind w:left="780"/>
        <w:jc w:val="both"/>
      </w:pPr>
      <w:r>
        <w:t>As linhas de água potável e de água de reaproveitamento deverão apresentar coloração diferenciada e deverá ter sinalização contendo os dizeres "água de reaproveitamento não potável" e “água potável”.</w:t>
      </w:r>
    </w:p>
    <w:p w14:paraId="2BE633A6" w14:textId="77777777" w:rsidR="00AD634C" w:rsidRPr="0084745D" w:rsidRDefault="00AD634C" w:rsidP="00AD634C">
      <w:pPr>
        <w:ind w:left="780"/>
        <w:jc w:val="both"/>
        <w:rPr>
          <w:sz w:val="18"/>
          <w:szCs w:val="18"/>
        </w:rPr>
      </w:pPr>
    </w:p>
    <w:p w14:paraId="39582CD7" w14:textId="77777777" w:rsidR="00AD634C" w:rsidRDefault="00AD634C" w:rsidP="00AD634C">
      <w:pPr>
        <w:ind w:left="780"/>
        <w:jc w:val="both"/>
      </w:pPr>
      <w:r>
        <w:t>Deverá ser prevista a instalação de equipamentos e componentes que visem à economia e à racionalização do uso de água dos pontos de consumo e que servirão de base para a elaboração do projeto de sistema predial de água.</w:t>
      </w:r>
    </w:p>
    <w:p w14:paraId="06BCFD2A" w14:textId="77777777" w:rsidR="00AD634C" w:rsidRPr="0084745D" w:rsidRDefault="00AD634C" w:rsidP="00AD634C">
      <w:pPr>
        <w:ind w:left="780"/>
        <w:jc w:val="both"/>
        <w:rPr>
          <w:sz w:val="18"/>
          <w:szCs w:val="18"/>
        </w:rPr>
      </w:pPr>
    </w:p>
    <w:p w14:paraId="1B48EB8F" w14:textId="77777777" w:rsidR="00AD634C" w:rsidRDefault="00AD634C" w:rsidP="00AD634C">
      <w:pPr>
        <w:ind w:left="780"/>
        <w:jc w:val="both"/>
      </w:pPr>
      <w:r>
        <w:t>Deverão ser adotadas tecnologias de racionalização do uso de água, todas as torneiras deverão apresentar arejador antivandalismo, não sendo necessário apresentar vazão constante, considerando que serão adotados dispositivos redutores de vazão. O cenário racionalizado será composto de bacia sanitária de volume reduzido e válvula de descarga hidromecânica com regulagem de vazão; torneira de mesa com funcionamento hidromecânico; válvula para mictório com funcionamento hidromecânico; e redutores de vazão.</w:t>
      </w:r>
    </w:p>
    <w:p w14:paraId="5781825F" w14:textId="77777777" w:rsidR="00AD634C" w:rsidRPr="0084745D" w:rsidRDefault="00AD634C" w:rsidP="00AD634C">
      <w:pPr>
        <w:ind w:left="780"/>
        <w:jc w:val="both"/>
        <w:rPr>
          <w:sz w:val="18"/>
          <w:szCs w:val="18"/>
        </w:rPr>
      </w:pPr>
    </w:p>
    <w:p w14:paraId="1E7363E9" w14:textId="77777777" w:rsidR="00AD634C" w:rsidRDefault="00AD634C" w:rsidP="00AD634C">
      <w:pPr>
        <w:ind w:left="780"/>
        <w:jc w:val="both"/>
      </w:pPr>
      <w:r>
        <w:lastRenderedPageBreak/>
        <w:t xml:space="preserve">O projeto sanitário deverá contemplar toda a coleta de água e dejetos de banheiros, copas, cozinha, área de lazer, </w:t>
      </w:r>
      <w:proofErr w:type="spellStart"/>
      <w:r>
        <w:t>conform</w:t>
      </w:r>
      <w:proofErr w:type="spellEnd"/>
      <w:r>
        <w:t xml:space="preserve"> a Norma ABNT 8160:1999.</w:t>
      </w:r>
    </w:p>
    <w:p w14:paraId="4BCC9C9D" w14:textId="77777777" w:rsidR="00AD634C" w:rsidRPr="0084745D" w:rsidRDefault="00AD634C" w:rsidP="00AD634C">
      <w:pPr>
        <w:ind w:left="780"/>
        <w:jc w:val="both"/>
        <w:rPr>
          <w:sz w:val="18"/>
          <w:szCs w:val="18"/>
        </w:rPr>
      </w:pPr>
    </w:p>
    <w:p w14:paraId="03A10B01" w14:textId="77777777" w:rsidR="00AD634C" w:rsidRDefault="00AD634C" w:rsidP="00AD634C">
      <w:pPr>
        <w:ind w:left="780"/>
        <w:jc w:val="both"/>
      </w:pPr>
      <w:r>
        <w:t>Deve ser previsto a drenagem e o destino de águas pluviais no solo para evitar alagamentos e/ou poças d’água, na área do terreno da Câmara.</w:t>
      </w:r>
    </w:p>
    <w:p w14:paraId="542FE247" w14:textId="77777777" w:rsidR="00AD634C" w:rsidRDefault="00AD634C" w:rsidP="00AD634C">
      <w:pPr>
        <w:ind w:left="780"/>
        <w:jc w:val="both"/>
      </w:pPr>
      <w:r>
        <w:t>O projeto deverá contemplar o aproveitamento de águas pluviais dos telhados do prédio e da área de lazer, que deverá ser conduzida para uma cisterna apropriada.</w:t>
      </w:r>
    </w:p>
    <w:p w14:paraId="4C08B17B" w14:textId="77777777" w:rsidR="00AD634C" w:rsidRPr="0084745D" w:rsidRDefault="00AD634C" w:rsidP="00AD634C">
      <w:pPr>
        <w:ind w:left="780"/>
        <w:jc w:val="both"/>
        <w:rPr>
          <w:sz w:val="18"/>
          <w:szCs w:val="18"/>
        </w:rPr>
      </w:pPr>
    </w:p>
    <w:p w14:paraId="048DA6E9" w14:textId="77777777" w:rsidR="00AD634C" w:rsidRDefault="00AD634C" w:rsidP="00AD634C">
      <w:pPr>
        <w:ind w:left="780"/>
        <w:jc w:val="both"/>
      </w:pPr>
      <w:r>
        <w:t>O projeto de drenagem e aproveitamento de águas de ar condicionado visará a coleta de águas geradas pelos aparelhos de ar condicionado, que deverá ser conduzida à cisterna de águas pluviais.</w:t>
      </w:r>
    </w:p>
    <w:p w14:paraId="4948E959" w14:textId="77777777" w:rsidR="00AD634C" w:rsidRPr="0084745D" w:rsidRDefault="00AD634C" w:rsidP="00AD634C">
      <w:pPr>
        <w:ind w:left="780"/>
        <w:jc w:val="both"/>
        <w:rPr>
          <w:sz w:val="18"/>
          <w:szCs w:val="18"/>
        </w:rPr>
      </w:pPr>
    </w:p>
    <w:p w14:paraId="0D2CD7B9" w14:textId="77777777" w:rsidR="00AD634C" w:rsidRDefault="00AD634C" w:rsidP="00AD634C">
      <w:pPr>
        <w:ind w:left="780"/>
        <w:jc w:val="both"/>
      </w:pPr>
      <w:r>
        <w:t>O projeto deverá apresentar o correto dimensionamento de aparelhos de ar condicionado tipo Split, por ambiente, conforme Norma ABNT NBR 16655-3:2019, com as devidas tubulações ar condicionado.</w:t>
      </w:r>
    </w:p>
    <w:p w14:paraId="0C5C8643" w14:textId="77777777" w:rsidR="00AD634C" w:rsidRPr="0084745D" w:rsidRDefault="00AD634C" w:rsidP="00AD634C">
      <w:pPr>
        <w:ind w:left="780"/>
        <w:jc w:val="both"/>
        <w:rPr>
          <w:sz w:val="18"/>
          <w:szCs w:val="18"/>
        </w:rPr>
      </w:pPr>
    </w:p>
    <w:p w14:paraId="549778B4" w14:textId="77777777" w:rsidR="00AD634C" w:rsidRDefault="00AD634C" w:rsidP="00AD634C">
      <w:pPr>
        <w:ind w:left="780"/>
        <w:jc w:val="both"/>
      </w:pPr>
      <w:r>
        <w:t>O projeto deverá conter a definição do conceito, marcação de dutos e equipamentos fixos (unidades condensadoras e evaporadoras) para as instalações em geral e para os ambientes especiais (auditório, áreas de exposição, arquivo, sala técnica, etc.) e previsão de controle de temperatura, umidade, controle de emissões atmosféricas, odores, poeiras, vibrações e isolamento térmico.</w:t>
      </w:r>
    </w:p>
    <w:p w14:paraId="51FE6C5A" w14:textId="77777777" w:rsidR="00AD634C" w:rsidRPr="0084745D" w:rsidRDefault="00AD634C" w:rsidP="00AD634C">
      <w:pPr>
        <w:ind w:left="780"/>
        <w:jc w:val="both"/>
        <w:rPr>
          <w:sz w:val="18"/>
          <w:szCs w:val="18"/>
        </w:rPr>
      </w:pPr>
    </w:p>
    <w:p w14:paraId="288FA62B" w14:textId="77777777" w:rsidR="00AD634C" w:rsidRDefault="00AD634C" w:rsidP="00AD634C">
      <w:pPr>
        <w:ind w:left="780"/>
        <w:jc w:val="both"/>
      </w:pPr>
      <w:r>
        <w:t>O sistema de ar condicionado deverá possuir fluxo de refrigerante variável, sistema VRV, que deverá apresentar economia de energia elétrica; capacidade modular do sistema quando houver a necessidade de aumento da capacidade instalada; simplicidade de manutenção; sistema de autodiagnóstico; uso racional da água; e gás refrigerante que não deve ser agressivo ao meio ambiente.</w:t>
      </w:r>
    </w:p>
    <w:p w14:paraId="29E6818F" w14:textId="77777777" w:rsidR="00AD634C" w:rsidRPr="0084745D" w:rsidRDefault="00AD634C" w:rsidP="00AD634C">
      <w:pPr>
        <w:ind w:left="780"/>
        <w:jc w:val="both"/>
        <w:rPr>
          <w:sz w:val="18"/>
          <w:szCs w:val="18"/>
        </w:rPr>
      </w:pPr>
    </w:p>
    <w:p w14:paraId="0B051ECC" w14:textId="77777777" w:rsidR="00AD634C" w:rsidRDefault="00AD634C" w:rsidP="00AD634C">
      <w:pPr>
        <w:ind w:left="780"/>
        <w:jc w:val="both"/>
      </w:pPr>
      <w:r>
        <w:t>Deverão ser levados em conta aspectos de economia de energia e racionalização no projeto do sistema de ar condicionado.</w:t>
      </w:r>
    </w:p>
    <w:p w14:paraId="5E7B3566" w14:textId="77777777" w:rsidR="00AD634C" w:rsidRDefault="00AD634C" w:rsidP="00AD634C">
      <w:pPr>
        <w:ind w:left="780"/>
        <w:jc w:val="both"/>
      </w:pPr>
      <w:r>
        <w:t>O Projeto de Sonorização, Imagem e Sistemas de Segurança deverá ser executado prestigiando os sistemas e tecnologias existentes e compatíveis com a necessidade do edifício a ser construído.</w:t>
      </w:r>
    </w:p>
    <w:p w14:paraId="37BC7A39" w14:textId="77777777" w:rsidR="00AD634C" w:rsidRPr="0084745D" w:rsidRDefault="00AD634C" w:rsidP="00AD634C">
      <w:pPr>
        <w:ind w:left="780"/>
        <w:jc w:val="both"/>
        <w:rPr>
          <w:sz w:val="18"/>
          <w:szCs w:val="18"/>
        </w:rPr>
      </w:pPr>
    </w:p>
    <w:p w14:paraId="54A9B353" w14:textId="77777777" w:rsidR="00AD634C" w:rsidRDefault="00AD634C" w:rsidP="00AD634C">
      <w:pPr>
        <w:ind w:left="780"/>
        <w:jc w:val="both"/>
      </w:pPr>
      <w:r>
        <w:t>O projeto deverá contemplar a instalação de rede de dados em todos os ambientes, tanto para uso da Intranet, como da Internet, assim como projeto de telefonia tipo Discagem Direta de Ramal (D.D.R.), projeto de rede de monitoramento para segurança, tanta interna como externa e rede de televisão à cabo ou similar, em todas as salas de trabalho do Executivo.</w:t>
      </w:r>
    </w:p>
    <w:p w14:paraId="0D515018" w14:textId="77777777" w:rsidR="00AD634C" w:rsidRPr="0084745D" w:rsidRDefault="00AD634C" w:rsidP="00AD634C">
      <w:pPr>
        <w:ind w:left="780"/>
        <w:jc w:val="both"/>
        <w:rPr>
          <w:sz w:val="18"/>
          <w:szCs w:val="18"/>
        </w:rPr>
      </w:pPr>
    </w:p>
    <w:p w14:paraId="037A7380" w14:textId="77777777" w:rsidR="00AD634C" w:rsidRDefault="00AD634C" w:rsidP="00AD634C">
      <w:pPr>
        <w:ind w:left="780"/>
        <w:jc w:val="both"/>
      </w:pPr>
      <w:r>
        <w:t>O projeto deverá contemplar a implantação de racks, pontos lógicos e telefônicos de maneira a atender a localização dos pontos indicados em projeto de arquitetura.</w:t>
      </w:r>
    </w:p>
    <w:p w14:paraId="0BADB39E" w14:textId="77777777" w:rsidR="00AD634C" w:rsidRPr="0084745D" w:rsidRDefault="00AD634C" w:rsidP="00AD634C">
      <w:pPr>
        <w:ind w:left="780"/>
        <w:jc w:val="both"/>
        <w:rPr>
          <w:sz w:val="18"/>
          <w:szCs w:val="18"/>
        </w:rPr>
      </w:pPr>
    </w:p>
    <w:p w14:paraId="21D07E21" w14:textId="77777777" w:rsidR="00AD634C" w:rsidRDefault="00AD634C" w:rsidP="00AD634C">
      <w:pPr>
        <w:ind w:left="780"/>
        <w:jc w:val="both"/>
      </w:pPr>
      <w:r>
        <w:t>A interligação dos pontos lógicos aos racks poderá se processar por intermédio de eletro calhas metálicas, exclusiva para os circuitos lógicos, a serem instalados sobre o forro, ligados aos pontos instalados nas divisórias ou paredes por eletrodutos metálicos.</w:t>
      </w:r>
    </w:p>
    <w:p w14:paraId="568387A3" w14:textId="77777777" w:rsidR="00AD634C" w:rsidRPr="0084745D" w:rsidRDefault="00AD634C" w:rsidP="00AD634C">
      <w:pPr>
        <w:ind w:left="780"/>
        <w:jc w:val="both"/>
        <w:rPr>
          <w:sz w:val="18"/>
          <w:szCs w:val="18"/>
        </w:rPr>
      </w:pPr>
    </w:p>
    <w:p w14:paraId="0EF75547" w14:textId="77777777" w:rsidR="00AD634C" w:rsidRDefault="00AD634C" w:rsidP="00AD634C">
      <w:pPr>
        <w:ind w:left="780"/>
        <w:jc w:val="both"/>
      </w:pPr>
      <w:r>
        <w:t>O projeto deverá prever a interligação, por intermédio de fibra ótica, dos racks a serem instalados nas salas. Toda a distribuição da rede de telefonia se fará por intermédio do sistema estruturado, tal como a rede lógica.</w:t>
      </w:r>
    </w:p>
    <w:p w14:paraId="418F4F32" w14:textId="77777777" w:rsidR="00AD634C" w:rsidRPr="0084745D" w:rsidRDefault="00AD634C" w:rsidP="00AD634C">
      <w:pPr>
        <w:ind w:left="780"/>
        <w:jc w:val="both"/>
        <w:rPr>
          <w:sz w:val="18"/>
          <w:szCs w:val="18"/>
        </w:rPr>
      </w:pPr>
    </w:p>
    <w:p w14:paraId="31DE192A" w14:textId="77777777" w:rsidR="00AD634C" w:rsidRDefault="00AD634C" w:rsidP="00AD634C">
      <w:pPr>
        <w:ind w:left="780"/>
        <w:jc w:val="both"/>
      </w:pPr>
      <w:r>
        <w:t>O projeto deverá definir uma central de incêndio responsável por receber informação dos detectores instalados no prédio a ser construído, procedendo a sinalização audiovisual bem como alarmes para a evacuação do prédio. Esta central deverá ser instalada na sala destinada a vigilância a ser definida posteriormente.</w:t>
      </w:r>
    </w:p>
    <w:p w14:paraId="30783E98" w14:textId="77777777" w:rsidR="00AD634C" w:rsidRPr="0084745D" w:rsidRDefault="00AD634C" w:rsidP="00AD634C">
      <w:pPr>
        <w:ind w:left="780"/>
        <w:jc w:val="both"/>
        <w:rPr>
          <w:sz w:val="18"/>
          <w:szCs w:val="18"/>
        </w:rPr>
      </w:pPr>
    </w:p>
    <w:p w14:paraId="10061AFF" w14:textId="77777777" w:rsidR="00AD634C" w:rsidRDefault="00AD634C" w:rsidP="00AD634C">
      <w:pPr>
        <w:ind w:left="780"/>
        <w:jc w:val="both"/>
      </w:pPr>
      <w:r>
        <w:lastRenderedPageBreak/>
        <w:t xml:space="preserve">Deverá ainda conter todos os dispositivos necessários para a segurança contra incêndio do prédio, prevendo onde houver necessidade, hidrantes e </w:t>
      </w:r>
      <w:proofErr w:type="spellStart"/>
      <w:r>
        <w:t>splinklers</w:t>
      </w:r>
      <w:proofErr w:type="spellEnd"/>
      <w:r>
        <w:t xml:space="preserve"> de incêndio, tubulações, bombas, alarmes, extintores de incêndio especificados de acordo com sua necessidade, mangueiras, e outros sistemas de combate automático, equipamentos, sistemas de detecção de fumaça e fogo, assim como todos os elementos necessários para atender as especificações técnicas exigidas pelo Corpo de Bombeiros do Estado do Rio Grande do Sul, para a segurança contra incêndios em edifícios.</w:t>
      </w:r>
    </w:p>
    <w:p w14:paraId="554670F1" w14:textId="77777777" w:rsidR="00AD634C" w:rsidRPr="0084745D" w:rsidRDefault="00AD634C" w:rsidP="00AD634C">
      <w:pPr>
        <w:ind w:left="780"/>
        <w:jc w:val="both"/>
        <w:rPr>
          <w:sz w:val="18"/>
          <w:szCs w:val="18"/>
        </w:rPr>
      </w:pPr>
    </w:p>
    <w:p w14:paraId="0A67B242" w14:textId="77777777" w:rsidR="00AD634C" w:rsidRDefault="00AD634C" w:rsidP="00AD634C">
      <w:pPr>
        <w:ind w:left="780"/>
        <w:jc w:val="both"/>
      </w:pPr>
      <w:r>
        <w:t>O sistema de aproveitamento de águas de chuva poderá ser utilizado como alternativa de alimentação para o sistema de incêndio.</w:t>
      </w:r>
    </w:p>
    <w:p w14:paraId="472E463F" w14:textId="77777777" w:rsidR="00AD634C" w:rsidRDefault="00AD634C" w:rsidP="00AD634C">
      <w:pPr>
        <w:ind w:left="780"/>
        <w:jc w:val="both"/>
      </w:pPr>
      <w:r>
        <w:t xml:space="preserve">O projeto deverá prever um sistema paisagístico no entorno do prédio, contendo gramado e plantas que possam realçar e compor o ambiente no local onde o prédio será construído. </w:t>
      </w:r>
    </w:p>
    <w:p w14:paraId="5549C889" w14:textId="77777777" w:rsidR="00AD634C" w:rsidRPr="0084745D" w:rsidRDefault="00AD634C" w:rsidP="00AD634C">
      <w:pPr>
        <w:ind w:left="780"/>
        <w:jc w:val="both"/>
        <w:rPr>
          <w:sz w:val="18"/>
          <w:szCs w:val="18"/>
        </w:rPr>
      </w:pPr>
    </w:p>
    <w:p w14:paraId="0A9F0DF5" w14:textId="77777777" w:rsidR="00AD634C" w:rsidRDefault="00AD634C" w:rsidP="00AD634C">
      <w:pPr>
        <w:ind w:left="780"/>
        <w:jc w:val="both"/>
      </w:pPr>
      <w:r>
        <w:t>Serão especificados os tipos de plantas, seus métodos de plantio, cuidados e manutenção das mesmas.</w:t>
      </w:r>
    </w:p>
    <w:p w14:paraId="12E72FD9" w14:textId="77777777" w:rsidR="00AD634C" w:rsidRPr="0084745D" w:rsidRDefault="00AD634C" w:rsidP="00AD634C">
      <w:pPr>
        <w:ind w:left="780"/>
        <w:jc w:val="both"/>
        <w:rPr>
          <w:sz w:val="18"/>
          <w:szCs w:val="18"/>
        </w:rPr>
      </w:pPr>
    </w:p>
    <w:p w14:paraId="4A234204" w14:textId="77777777" w:rsidR="00AD634C" w:rsidRDefault="00AD634C" w:rsidP="00AD634C">
      <w:pPr>
        <w:ind w:left="780"/>
        <w:jc w:val="both"/>
      </w:pPr>
      <w:r>
        <w:t>Todos os projetos deverão ter cadernos de especificações correspondentes que contenham a caracterização de todo o material a ser empregado nas instalações.</w:t>
      </w:r>
    </w:p>
    <w:p w14:paraId="45A87768" w14:textId="77777777" w:rsidR="00AD634C" w:rsidRPr="0084745D" w:rsidRDefault="00AD634C" w:rsidP="00AD634C">
      <w:pPr>
        <w:ind w:left="780"/>
        <w:jc w:val="both"/>
        <w:rPr>
          <w:sz w:val="18"/>
          <w:szCs w:val="18"/>
        </w:rPr>
      </w:pPr>
    </w:p>
    <w:p w14:paraId="6AF9B675" w14:textId="77777777" w:rsidR="00AD634C" w:rsidRDefault="00AD634C" w:rsidP="00AD634C">
      <w:pPr>
        <w:ind w:left="780"/>
        <w:jc w:val="both"/>
      </w:pPr>
      <w:r>
        <w:t>No caderno de especificações deverá conter a descrição, especificação e características técnicas dos materiais tais como: forma, dimensões, tolerâncias, textura, dureza, impermeabilidade, resistência mecânica, acabamento, local de aplicação, solicitação de uso, características do serviço a executar, características dos arremates, aspecto final, equipamentos e acessórios.</w:t>
      </w:r>
    </w:p>
    <w:p w14:paraId="08D99301" w14:textId="77777777" w:rsidR="00AD634C" w:rsidRDefault="00AD634C" w:rsidP="00AD634C">
      <w:pPr>
        <w:ind w:left="780"/>
        <w:jc w:val="both"/>
      </w:pPr>
    </w:p>
    <w:p w14:paraId="1DE94171" w14:textId="77777777" w:rsidR="00AD634C" w:rsidRDefault="00AD634C" w:rsidP="00AD634C">
      <w:pPr>
        <w:ind w:left="780"/>
        <w:jc w:val="both"/>
      </w:pPr>
      <w:r>
        <w:t>Os projetos deverão ser detalhados em planilhas, contendo descrição e especificação, quantitativos unitários e globais para embasamento da futura licitação para execução dos serviços ora projetados.</w:t>
      </w:r>
    </w:p>
    <w:p w14:paraId="188048BF" w14:textId="77777777" w:rsidR="00AD634C" w:rsidRPr="0084745D" w:rsidRDefault="00AD634C" w:rsidP="00AD634C">
      <w:pPr>
        <w:ind w:left="780"/>
        <w:jc w:val="both"/>
        <w:rPr>
          <w:sz w:val="18"/>
          <w:szCs w:val="18"/>
        </w:rPr>
      </w:pPr>
    </w:p>
    <w:p w14:paraId="0C737FD0" w14:textId="77777777" w:rsidR="00AD634C" w:rsidRDefault="00AD634C" w:rsidP="00AD634C">
      <w:pPr>
        <w:ind w:left="780"/>
        <w:jc w:val="both"/>
      </w:pPr>
      <w:r>
        <w:t>As especificações e serviços descritos poderão sofrer alterações futuras, para atender norma nova, melhor solução, melhor técnica, dentre outras, desde que aceita pela fiscalização do órgão contratante dos projetos do prédio a ser construído.</w:t>
      </w:r>
    </w:p>
    <w:p w14:paraId="45FAF96C" w14:textId="77777777" w:rsidR="00AD634C" w:rsidRPr="0084745D" w:rsidRDefault="00AD634C" w:rsidP="00AD634C">
      <w:pPr>
        <w:ind w:left="780"/>
        <w:jc w:val="both"/>
        <w:rPr>
          <w:sz w:val="18"/>
          <w:szCs w:val="18"/>
        </w:rPr>
      </w:pPr>
    </w:p>
    <w:p w14:paraId="483F7A2D" w14:textId="77777777" w:rsidR="00AD634C" w:rsidRDefault="00AD634C" w:rsidP="00AD634C">
      <w:pPr>
        <w:ind w:left="780"/>
        <w:jc w:val="both"/>
      </w:pPr>
      <w:r>
        <w:t>Os projetos de instalações e complementares serão considerados concluídos um a um, ou seja, individualmente, após a aprovação da fiscalização, e, nos casos em que a legislação exigir, pelos órgãos competentes.</w:t>
      </w:r>
    </w:p>
    <w:p w14:paraId="463EF74D" w14:textId="77777777" w:rsidR="00AD634C" w:rsidRPr="0084745D" w:rsidRDefault="00AD634C" w:rsidP="00AD634C">
      <w:pPr>
        <w:ind w:left="780"/>
        <w:jc w:val="both"/>
        <w:rPr>
          <w:sz w:val="18"/>
          <w:szCs w:val="18"/>
        </w:rPr>
      </w:pPr>
    </w:p>
    <w:p w14:paraId="78A20E79" w14:textId="77777777" w:rsidR="00AD634C" w:rsidRDefault="00AD634C" w:rsidP="00AD634C">
      <w:pPr>
        <w:ind w:left="780"/>
        <w:jc w:val="both"/>
      </w:pPr>
      <w:r>
        <w:t>Os Projetos Executivos deverão ser integrados e compatibilizados, e entregues com o devido Memorial Descritivo, assim como a devida planilha em Tabela EMOP com os custos dos serviços a serem executados.</w:t>
      </w:r>
    </w:p>
    <w:p w14:paraId="7C123F6D" w14:textId="77777777" w:rsidR="00AD634C" w:rsidRPr="0084745D" w:rsidRDefault="00AD634C" w:rsidP="00AD634C">
      <w:pPr>
        <w:ind w:left="780"/>
        <w:jc w:val="both"/>
        <w:rPr>
          <w:sz w:val="18"/>
          <w:szCs w:val="18"/>
        </w:rPr>
      </w:pPr>
    </w:p>
    <w:p w14:paraId="63182205" w14:textId="77777777" w:rsidR="00AD634C" w:rsidRDefault="00AD634C" w:rsidP="00AD634C">
      <w:pPr>
        <w:ind w:left="780"/>
        <w:jc w:val="both"/>
      </w:pPr>
      <w:r>
        <w:t>Todos os projetos deverão acompanhar o disposto no Projeto Arquitetônico, efetuando as adaptações necessárias para sua adequação.</w:t>
      </w:r>
    </w:p>
    <w:p w14:paraId="2FDE0989" w14:textId="77777777" w:rsidR="00AD634C" w:rsidRPr="0084745D" w:rsidRDefault="00AD634C" w:rsidP="00AD634C">
      <w:pPr>
        <w:ind w:left="780"/>
        <w:jc w:val="both"/>
        <w:rPr>
          <w:sz w:val="18"/>
          <w:szCs w:val="18"/>
        </w:rPr>
      </w:pPr>
    </w:p>
    <w:p w14:paraId="74209FF0" w14:textId="77777777" w:rsidR="00AD634C" w:rsidRDefault="00AD634C" w:rsidP="00AD634C">
      <w:pPr>
        <w:ind w:left="780"/>
        <w:jc w:val="both"/>
      </w:pPr>
      <w:r>
        <w:t>A proposta de preço deverá conter todos os custos diretos e indiretos, inclusive despesa com material, mão-de-obra especializada ou não, seguros em geral, encargos da legislação trabalhista, previdenciária e tributária, bem como tudo aquilo necessário à prestação total dos serviços discriminados.</w:t>
      </w:r>
    </w:p>
    <w:p w14:paraId="0EE686D5" w14:textId="77777777" w:rsidR="00AD634C" w:rsidRDefault="00AD634C" w:rsidP="00AD634C">
      <w:pPr>
        <w:ind w:left="780"/>
        <w:jc w:val="both"/>
      </w:pPr>
    </w:p>
    <w:p w14:paraId="22A4ABDB" w14:textId="77777777" w:rsidR="00AD634C" w:rsidRPr="0084745D" w:rsidRDefault="00AD634C" w:rsidP="00AD634C">
      <w:pPr>
        <w:ind w:left="780"/>
        <w:jc w:val="both"/>
        <w:rPr>
          <w:sz w:val="18"/>
          <w:szCs w:val="18"/>
        </w:rPr>
      </w:pPr>
    </w:p>
    <w:p w14:paraId="2261B92B" w14:textId="77777777" w:rsidR="00AD634C" w:rsidRDefault="00AD634C" w:rsidP="00AD634C">
      <w:pPr>
        <w:ind w:left="780"/>
        <w:jc w:val="both"/>
      </w:pPr>
      <w:r>
        <w:t>Considerando a complexidade de elaboração de vários projetos diferentes e a dificuldade encontrada para que os custos destes projetos executivos sejam dimensionados em função de cálculos dos respectivos Conselhos profissionais, sugere-se a formulação de uma consulta de preços ao mercado, para que seja estabelecido o preço médio, ou custo estimado dos projetos executivos, a serem contratados de forma global, na seguinte forma:</w:t>
      </w:r>
    </w:p>
    <w:p w14:paraId="1A095A79" w14:textId="77777777" w:rsidR="00AD634C" w:rsidRDefault="00AD634C" w:rsidP="00AD634C">
      <w:pPr>
        <w:ind w:left="780"/>
        <w:jc w:val="both"/>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585"/>
        <w:gridCol w:w="1127"/>
        <w:gridCol w:w="1413"/>
        <w:gridCol w:w="1101"/>
      </w:tblGrid>
      <w:tr w:rsidR="00AD634C" w:rsidRPr="00564558" w14:paraId="78EE85F0" w14:textId="77777777" w:rsidTr="00A104DB">
        <w:tc>
          <w:tcPr>
            <w:tcW w:w="705" w:type="dxa"/>
            <w:shd w:val="clear" w:color="auto" w:fill="auto"/>
          </w:tcPr>
          <w:p w14:paraId="73E0A21B" w14:textId="77777777" w:rsidR="00AD634C" w:rsidRPr="00564558" w:rsidRDefault="00AD634C" w:rsidP="00A104DB">
            <w:pPr>
              <w:jc w:val="center"/>
              <w:rPr>
                <w:rFonts w:ascii="Bookman Old Style" w:hAnsi="Bookman Old Style"/>
                <w:b/>
                <w:color w:val="000000"/>
              </w:rPr>
            </w:pPr>
            <w:r w:rsidRPr="00564558">
              <w:rPr>
                <w:rFonts w:ascii="Bookman Old Style" w:hAnsi="Bookman Old Style"/>
                <w:b/>
                <w:color w:val="000000"/>
              </w:rPr>
              <w:lastRenderedPageBreak/>
              <w:t>Item</w:t>
            </w:r>
          </w:p>
        </w:tc>
        <w:tc>
          <w:tcPr>
            <w:tcW w:w="4867" w:type="dxa"/>
            <w:shd w:val="clear" w:color="auto" w:fill="auto"/>
          </w:tcPr>
          <w:p w14:paraId="0BB7D0F6" w14:textId="77777777" w:rsidR="00AD634C" w:rsidRPr="00564558" w:rsidRDefault="00AD634C" w:rsidP="00A104DB">
            <w:pPr>
              <w:jc w:val="both"/>
              <w:rPr>
                <w:rFonts w:ascii="Bookman Old Style" w:hAnsi="Bookman Old Style"/>
                <w:b/>
                <w:color w:val="000000"/>
              </w:rPr>
            </w:pPr>
            <w:r w:rsidRPr="00564558">
              <w:rPr>
                <w:rFonts w:ascii="Bookman Old Style" w:hAnsi="Bookman Old Style"/>
                <w:b/>
                <w:color w:val="000000"/>
              </w:rPr>
              <w:t>Especificação</w:t>
            </w:r>
          </w:p>
        </w:tc>
        <w:tc>
          <w:tcPr>
            <w:tcW w:w="1130" w:type="dxa"/>
            <w:shd w:val="clear" w:color="auto" w:fill="auto"/>
          </w:tcPr>
          <w:p w14:paraId="25D81741" w14:textId="77777777" w:rsidR="00AD634C" w:rsidRPr="00564558" w:rsidRDefault="00AD634C" w:rsidP="00A104DB">
            <w:pPr>
              <w:jc w:val="center"/>
              <w:rPr>
                <w:rFonts w:ascii="Bookman Old Style" w:hAnsi="Bookman Old Style"/>
                <w:b/>
                <w:color w:val="000000"/>
              </w:rPr>
            </w:pPr>
            <w:r w:rsidRPr="00564558">
              <w:rPr>
                <w:rFonts w:ascii="Bookman Old Style" w:hAnsi="Bookman Old Style"/>
                <w:b/>
                <w:color w:val="000000"/>
              </w:rPr>
              <w:t>Unidade</w:t>
            </w:r>
          </w:p>
        </w:tc>
        <w:tc>
          <w:tcPr>
            <w:tcW w:w="1095" w:type="dxa"/>
            <w:shd w:val="clear" w:color="auto" w:fill="auto"/>
          </w:tcPr>
          <w:p w14:paraId="6E00E0B1" w14:textId="77777777" w:rsidR="00AD634C" w:rsidRPr="00564558" w:rsidRDefault="00AD634C" w:rsidP="00A104DB">
            <w:pPr>
              <w:jc w:val="center"/>
              <w:rPr>
                <w:rFonts w:ascii="Bookman Old Style" w:hAnsi="Bookman Old Style"/>
                <w:b/>
                <w:color w:val="000000"/>
              </w:rPr>
            </w:pPr>
            <w:r w:rsidRPr="00564558">
              <w:rPr>
                <w:rFonts w:ascii="Bookman Old Style" w:hAnsi="Bookman Old Style"/>
                <w:b/>
                <w:color w:val="000000"/>
              </w:rPr>
              <w:t>Quantidade</w:t>
            </w:r>
          </w:p>
        </w:tc>
        <w:tc>
          <w:tcPr>
            <w:tcW w:w="1134" w:type="dxa"/>
            <w:shd w:val="clear" w:color="auto" w:fill="auto"/>
          </w:tcPr>
          <w:p w14:paraId="32B8DC77" w14:textId="77777777" w:rsidR="00AD634C" w:rsidRPr="00564558" w:rsidRDefault="00AD634C" w:rsidP="00A104DB">
            <w:pPr>
              <w:rPr>
                <w:rFonts w:ascii="Bookman Old Style" w:hAnsi="Bookman Old Style"/>
                <w:b/>
                <w:color w:val="000000"/>
              </w:rPr>
            </w:pPr>
            <w:r w:rsidRPr="00564558">
              <w:rPr>
                <w:rFonts w:ascii="Bookman Old Style" w:hAnsi="Bookman Old Style"/>
                <w:b/>
                <w:color w:val="000000"/>
              </w:rPr>
              <w:t>R$ Valor</w:t>
            </w:r>
          </w:p>
        </w:tc>
      </w:tr>
      <w:tr w:rsidR="00AD634C" w:rsidRPr="00564558" w14:paraId="2FE971A7" w14:textId="77777777" w:rsidTr="00A104DB">
        <w:tc>
          <w:tcPr>
            <w:tcW w:w="705" w:type="dxa"/>
            <w:shd w:val="clear" w:color="auto" w:fill="auto"/>
          </w:tcPr>
          <w:p w14:paraId="719537AE"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01</w:t>
            </w:r>
          </w:p>
        </w:tc>
        <w:tc>
          <w:tcPr>
            <w:tcW w:w="4867" w:type="dxa"/>
            <w:shd w:val="clear" w:color="auto" w:fill="auto"/>
          </w:tcPr>
          <w:p w14:paraId="0485F2D8" w14:textId="77777777" w:rsidR="00AD634C" w:rsidRPr="00564558" w:rsidRDefault="00AD634C" w:rsidP="00A104DB">
            <w:pPr>
              <w:jc w:val="both"/>
              <w:rPr>
                <w:rFonts w:ascii="Bookman Old Style" w:hAnsi="Bookman Old Style"/>
                <w:bCs/>
                <w:color w:val="000000"/>
                <w:sz w:val="22"/>
                <w:szCs w:val="22"/>
              </w:rPr>
            </w:pPr>
            <w:r w:rsidRPr="00564558">
              <w:rPr>
                <w:rFonts w:ascii="Bookman Old Style" w:hAnsi="Bookman Old Style"/>
                <w:bCs/>
                <w:color w:val="000000"/>
                <w:sz w:val="22"/>
                <w:szCs w:val="22"/>
              </w:rPr>
              <w:t>Projeto de fundações e estruturas</w:t>
            </w:r>
          </w:p>
        </w:tc>
        <w:tc>
          <w:tcPr>
            <w:tcW w:w="1130" w:type="dxa"/>
            <w:shd w:val="clear" w:color="auto" w:fill="auto"/>
          </w:tcPr>
          <w:p w14:paraId="21C1F9D9"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Unitário</w:t>
            </w:r>
          </w:p>
        </w:tc>
        <w:tc>
          <w:tcPr>
            <w:tcW w:w="1095" w:type="dxa"/>
            <w:shd w:val="clear" w:color="auto" w:fill="auto"/>
          </w:tcPr>
          <w:p w14:paraId="299AC835"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01</w:t>
            </w:r>
          </w:p>
        </w:tc>
        <w:tc>
          <w:tcPr>
            <w:tcW w:w="1134" w:type="dxa"/>
            <w:shd w:val="clear" w:color="auto" w:fill="auto"/>
          </w:tcPr>
          <w:p w14:paraId="31FF72F2" w14:textId="77777777" w:rsidR="00AD634C" w:rsidRPr="00564558" w:rsidRDefault="00AD634C" w:rsidP="00A104DB">
            <w:pPr>
              <w:rPr>
                <w:rFonts w:ascii="Bookman Old Style" w:hAnsi="Bookman Old Style"/>
                <w:bCs/>
                <w:color w:val="000000"/>
                <w:sz w:val="22"/>
                <w:szCs w:val="22"/>
              </w:rPr>
            </w:pPr>
          </w:p>
        </w:tc>
      </w:tr>
      <w:tr w:rsidR="00AD634C" w:rsidRPr="00564558" w14:paraId="1649AC88" w14:textId="77777777" w:rsidTr="00A104DB">
        <w:tc>
          <w:tcPr>
            <w:tcW w:w="705" w:type="dxa"/>
            <w:shd w:val="clear" w:color="auto" w:fill="auto"/>
          </w:tcPr>
          <w:p w14:paraId="29B9CEF0"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02</w:t>
            </w:r>
          </w:p>
        </w:tc>
        <w:tc>
          <w:tcPr>
            <w:tcW w:w="4867" w:type="dxa"/>
            <w:shd w:val="clear" w:color="auto" w:fill="auto"/>
          </w:tcPr>
          <w:p w14:paraId="58449AAA" w14:textId="77777777" w:rsidR="00AD634C" w:rsidRPr="00564558" w:rsidRDefault="00AD634C" w:rsidP="00A104DB">
            <w:pPr>
              <w:jc w:val="both"/>
              <w:rPr>
                <w:rFonts w:ascii="Bookman Old Style" w:hAnsi="Bookman Old Style"/>
                <w:bCs/>
                <w:color w:val="000000"/>
                <w:sz w:val="22"/>
                <w:szCs w:val="22"/>
              </w:rPr>
            </w:pPr>
            <w:r w:rsidRPr="00564558">
              <w:rPr>
                <w:rFonts w:ascii="Bookman Old Style" w:hAnsi="Bookman Old Style"/>
                <w:bCs/>
                <w:color w:val="000000"/>
                <w:sz w:val="22"/>
                <w:szCs w:val="22"/>
              </w:rPr>
              <w:t>Projeto Elétrico</w:t>
            </w:r>
          </w:p>
        </w:tc>
        <w:tc>
          <w:tcPr>
            <w:tcW w:w="1130" w:type="dxa"/>
            <w:shd w:val="clear" w:color="auto" w:fill="auto"/>
          </w:tcPr>
          <w:p w14:paraId="5AEE3E8D" w14:textId="77777777" w:rsidR="00AD634C" w:rsidRPr="00564558" w:rsidRDefault="00AD634C" w:rsidP="00A104DB">
            <w:pPr>
              <w:jc w:val="center"/>
              <w:rPr>
                <w:rFonts w:ascii="Bookman Old Style" w:hAnsi="Bookman Old Style"/>
                <w:bCs/>
                <w:color w:val="000000"/>
                <w:sz w:val="22"/>
                <w:szCs w:val="22"/>
              </w:rPr>
            </w:pPr>
            <w:r>
              <w:rPr>
                <w:rFonts w:ascii="Bookman Old Style" w:hAnsi="Bookman Old Style"/>
                <w:bCs/>
                <w:color w:val="000000"/>
                <w:sz w:val="22"/>
                <w:szCs w:val="22"/>
              </w:rPr>
              <w:t>Unitário</w:t>
            </w:r>
          </w:p>
        </w:tc>
        <w:tc>
          <w:tcPr>
            <w:tcW w:w="1095" w:type="dxa"/>
            <w:shd w:val="clear" w:color="auto" w:fill="auto"/>
          </w:tcPr>
          <w:p w14:paraId="00E29C6A" w14:textId="77777777" w:rsidR="00AD634C" w:rsidRPr="00564558" w:rsidRDefault="00AD634C" w:rsidP="00A104DB">
            <w:pPr>
              <w:jc w:val="center"/>
              <w:rPr>
                <w:rFonts w:ascii="Bookman Old Style" w:hAnsi="Bookman Old Style"/>
                <w:bCs/>
                <w:color w:val="000000"/>
                <w:sz w:val="22"/>
                <w:szCs w:val="22"/>
              </w:rPr>
            </w:pPr>
            <w:r>
              <w:rPr>
                <w:rFonts w:ascii="Bookman Old Style" w:hAnsi="Bookman Old Style"/>
                <w:bCs/>
                <w:color w:val="000000"/>
                <w:sz w:val="22"/>
                <w:szCs w:val="22"/>
              </w:rPr>
              <w:t>01</w:t>
            </w:r>
          </w:p>
        </w:tc>
        <w:tc>
          <w:tcPr>
            <w:tcW w:w="1134" w:type="dxa"/>
            <w:shd w:val="clear" w:color="auto" w:fill="auto"/>
          </w:tcPr>
          <w:p w14:paraId="10974549" w14:textId="77777777" w:rsidR="00AD634C" w:rsidRPr="00564558" w:rsidRDefault="00AD634C" w:rsidP="00A104DB">
            <w:pPr>
              <w:rPr>
                <w:rFonts w:ascii="Bookman Old Style" w:hAnsi="Bookman Old Style"/>
                <w:bCs/>
                <w:color w:val="000000"/>
                <w:sz w:val="22"/>
                <w:szCs w:val="22"/>
              </w:rPr>
            </w:pPr>
          </w:p>
        </w:tc>
      </w:tr>
      <w:tr w:rsidR="00AD634C" w:rsidRPr="00564558" w14:paraId="0DB831E0" w14:textId="77777777" w:rsidTr="00A104DB">
        <w:tc>
          <w:tcPr>
            <w:tcW w:w="705" w:type="dxa"/>
            <w:shd w:val="clear" w:color="auto" w:fill="auto"/>
          </w:tcPr>
          <w:p w14:paraId="236CA66D"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03</w:t>
            </w:r>
          </w:p>
        </w:tc>
        <w:tc>
          <w:tcPr>
            <w:tcW w:w="4867" w:type="dxa"/>
            <w:shd w:val="clear" w:color="auto" w:fill="auto"/>
          </w:tcPr>
          <w:p w14:paraId="1A396A98" w14:textId="77777777" w:rsidR="00AD634C" w:rsidRPr="00564558" w:rsidRDefault="00AD634C" w:rsidP="00A104DB">
            <w:pPr>
              <w:jc w:val="both"/>
              <w:rPr>
                <w:rFonts w:ascii="Bookman Old Style" w:hAnsi="Bookman Old Style"/>
                <w:bCs/>
                <w:color w:val="000000"/>
                <w:sz w:val="22"/>
                <w:szCs w:val="22"/>
              </w:rPr>
            </w:pPr>
            <w:r>
              <w:t>Projeto hidro sanitário</w:t>
            </w:r>
          </w:p>
        </w:tc>
        <w:tc>
          <w:tcPr>
            <w:tcW w:w="1130" w:type="dxa"/>
            <w:shd w:val="clear" w:color="auto" w:fill="auto"/>
          </w:tcPr>
          <w:p w14:paraId="27BB13E3"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Unitário</w:t>
            </w:r>
          </w:p>
        </w:tc>
        <w:tc>
          <w:tcPr>
            <w:tcW w:w="1095" w:type="dxa"/>
            <w:shd w:val="clear" w:color="auto" w:fill="auto"/>
          </w:tcPr>
          <w:p w14:paraId="4EF6B24F"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01</w:t>
            </w:r>
          </w:p>
        </w:tc>
        <w:tc>
          <w:tcPr>
            <w:tcW w:w="1134" w:type="dxa"/>
            <w:shd w:val="clear" w:color="auto" w:fill="auto"/>
          </w:tcPr>
          <w:p w14:paraId="692363CA" w14:textId="77777777" w:rsidR="00AD634C" w:rsidRPr="00564558" w:rsidRDefault="00AD634C" w:rsidP="00A104DB">
            <w:pPr>
              <w:rPr>
                <w:rFonts w:ascii="Bookman Old Style" w:hAnsi="Bookman Old Style"/>
                <w:bCs/>
                <w:color w:val="000000"/>
                <w:sz w:val="22"/>
                <w:szCs w:val="22"/>
              </w:rPr>
            </w:pPr>
          </w:p>
        </w:tc>
      </w:tr>
      <w:tr w:rsidR="00AD634C" w:rsidRPr="00564558" w14:paraId="7BFA1D35" w14:textId="77777777" w:rsidTr="00A104DB">
        <w:tc>
          <w:tcPr>
            <w:tcW w:w="705" w:type="dxa"/>
            <w:shd w:val="clear" w:color="auto" w:fill="auto"/>
          </w:tcPr>
          <w:p w14:paraId="6E5E0AA8"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04</w:t>
            </w:r>
          </w:p>
        </w:tc>
        <w:tc>
          <w:tcPr>
            <w:tcW w:w="4867" w:type="dxa"/>
            <w:shd w:val="clear" w:color="auto" w:fill="auto"/>
          </w:tcPr>
          <w:p w14:paraId="28CBB649" w14:textId="77777777" w:rsidR="00AD634C" w:rsidRPr="00564558" w:rsidRDefault="00AD634C" w:rsidP="00A104DB">
            <w:pPr>
              <w:jc w:val="both"/>
              <w:rPr>
                <w:rFonts w:ascii="Bookman Old Style" w:hAnsi="Bookman Old Style"/>
                <w:bCs/>
                <w:color w:val="000000"/>
                <w:sz w:val="22"/>
                <w:szCs w:val="22"/>
              </w:rPr>
            </w:pPr>
            <w:r>
              <w:t>Projeto de drenagem e aproveitamento de águas pluviais</w:t>
            </w:r>
          </w:p>
        </w:tc>
        <w:tc>
          <w:tcPr>
            <w:tcW w:w="1130" w:type="dxa"/>
            <w:shd w:val="clear" w:color="auto" w:fill="auto"/>
          </w:tcPr>
          <w:p w14:paraId="2A1CCDB0"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Unitário</w:t>
            </w:r>
          </w:p>
        </w:tc>
        <w:tc>
          <w:tcPr>
            <w:tcW w:w="1095" w:type="dxa"/>
            <w:shd w:val="clear" w:color="auto" w:fill="auto"/>
          </w:tcPr>
          <w:p w14:paraId="2E0B9123"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01</w:t>
            </w:r>
          </w:p>
        </w:tc>
        <w:tc>
          <w:tcPr>
            <w:tcW w:w="1134" w:type="dxa"/>
            <w:shd w:val="clear" w:color="auto" w:fill="auto"/>
          </w:tcPr>
          <w:p w14:paraId="0CCBA809" w14:textId="77777777" w:rsidR="00AD634C" w:rsidRPr="00564558" w:rsidRDefault="00AD634C" w:rsidP="00A104DB">
            <w:pPr>
              <w:rPr>
                <w:rFonts w:ascii="Bookman Old Style" w:hAnsi="Bookman Old Style"/>
                <w:bCs/>
                <w:color w:val="000000"/>
                <w:sz w:val="22"/>
                <w:szCs w:val="22"/>
              </w:rPr>
            </w:pPr>
          </w:p>
        </w:tc>
      </w:tr>
      <w:tr w:rsidR="00AD634C" w:rsidRPr="00564558" w14:paraId="4E1EE7B8" w14:textId="77777777" w:rsidTr="00A104DB">
        <w:tc>
          <w:tcPr>
            <w:tcW w:w="705" w:type="dxa"/>
            <w:shd w:val="clear" w:color="auto" w:fill="auto"/>
          </w:tcPr>
          <w:p w14:paraId="453F8672"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05</w:t>
            </w:r>
          </w:p>
        </w:tc>
        <w:tc>
          <w:tcPr>
            <w:tcW w:w="4867" w:type="dxa"/>
            <w:shd w:val="clear" w:color="auto" w:fill="auto"/>
          </w:tcPr>
          <w:p w14:paraId="3115978F" w14:textId="77777777" w:rsidR="00AD634C" w:rsidRDefault="00AD634C" w:rsidP="00A104DB">
            <w:pPr>
              <w:jc w:val="both"/>
            </w:pPr>
            <w:r>
              <w:t>Projeto de drenagem e aproveitamento de águas de ar condicionado</w:t>
            </w:r>
          </w:p>
        </w:tc>
        <w:tc>
          <w:tcPr>
            <w:tcW w:w="1130" w:type="dxa"/>
            <w:shd w:val="clear" w:color="auto" w:fill="auto"/>
          </w:tcPr>
          <w:p w14:paraId="2464221E"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Unitário</w:t>
            </w:r>
          </w:p>
        </w:tc>
        <w:tc>
          <w:tcPr>
            <w:tcW w:w="1095" w:type="dxa"/>
            <w:shd w:val="clear" w:color="auto" w:fill="auto"/>
          </w:tcPr>
          <w:p w14:paraId="307D9238"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01</w:t>
            </w:r>
          </w:p>
        </w:tc>
        <w:tc>
          <w:tcPr>
            <w:tcW w:w="1134" w:type="dxa"/>
            <w:shd w:val="clear" w:color="auto" w:fill="auto"/>
          </w:tcPr>
          <w:p w14:paraId="5C5F4675" w14:textId="77777777" w:rsidR="00AD634C" w:rsidRPr="00564558" w:rsidRDefault="00AD634C" w:rsidP="00A104DB">
            <w:pPr>
              <w:rPr>
                <w:rFonts w:ascii="Bookman Old Style" w:hAnsi="Bookman Old Style"/>
                <w:bCs/>
                <w:color w:val="000000"/>
                <w:sz w:val="22"/>
                <w:szCs w:val="22"/>
              </w:rPr>
            </w:pPr>
          </w:p>
        </w:tc>
      </w:tr>
      <w:tr w:rsidR="00AD634C" w:rsidRPr="00564558" w14:paraId="351F1108" w14:textId="77777777" w:rsidTr="00A104DB">
        <w:tc>
          <w:tcPr>
            <w:tcW w:w="705" w:type="dxa"/>
            <w:shd w:val="clear" w:color="auto" w:fill="auto"/>
          </w:tcPr>
          <w:p w14:paraId="12AC694B"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06</w:t>
            </w:r>
          </w:p>
        </w:tc>
        <w:tc>
          <w:tcPr>
            <w:tcW w:w="4867" w:type="dxa"/>
            <w:shd w:val="clear" w:color="auto" w:fill="auto"/>
          </w:tcPr>
          <w:p w14:paraId="7B5027DA" w14:textId="77777777" w:rsidR="00AD634C" w:rsidRDefault="00AD634C" w:rsidP="00A104DB">
            <w:pPr>
              <w:jc w:val="both"/>
            </w:pPr>
            <w:r>
              <w:t>Projeto de dimensionamento de ar condicionado com tubulações</w:t>
            </w:r>
          </w:p>
        </w:tc>
        <w:tc>
          <w:tcPr>
            <w:tcW w:w="1130" w:type="dxa"/>
            <w:shd w:val="clear" w:color="auto" w:fill="auto"/>
          </w:tcPr>
          <w:p w14:paraId="4D15CC95"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Unitário</w:t>
            </w:r>
          </w:p>
        </w:tc>
        <w:tc>
          <w:tcPr>
            <w:tcW w:w="1095" w:type="dxa"/>
            <w:shd w:val="clear" w:color="auto" w:fill="auto"/>
          </w:tcPr>
          <w:p w14:paraId="585649AB"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01</w:t>
            </w:r>
          </w:p>
        </w:tc>
        <w:tc>
          <w:tcPr>
            <w:tcW w:w="1134" w:type="dxa"/>
            <w:shd w:val="clear" w:color="auto" w:fill="auto"/>
          </w:tcPr>
          <w:p w14:paraId="01550149" w14:textId="77777777" w:rsidR="00AD634C" w:rsidRPr="00564558" w:rsidRDefault="00AD634C" w:rsidP="00A104DB">
            <w:pPr>
              <w:rPr>
                <w:rFonts w:ascii="Bookman Old Style" w:hAnsi="Bookman Old Style"/>
                <w:bCs/>
                <w:color w:val="000000"/>
                <w:sz w:val="22"/>
                <w:szCs w:val="22"/>
              </w:rPr>
            </w:pPr>
          </w:p>
        </w:tc>
      </w:tr>
      <w:tr w:rsidR="00AD634C" w:rsidRPr="00564558" w14:paraId="6ACAE065" w14:textId="77777777" w:rsidTr="00A104DB">
        <w:tc>
          <w:tcPr>
            <w:tcW w:w="705" w:type="dxa"/>
            <w:shd w:val="clear" w:color="auto" w:fill="auto"/>
          </w:tcPr>
          <w:p w14:paraId="03DD2CA3"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07</w:t>
            </w:r>
          </w:p>
        </w:tc>
        <w:tc>
          <w:tcPr>
            <w:tcW w:w="4867" w:type="dxa"/>
            <w:shd w:val="clear" w:color="auto" w:fill="auto"/>
          </w:tcPr>
          <w:p w14:paraId="57062831" w14:textId="77777777" w:rsidR="00AD634C" w:rsidRDefault="00AD634C" w:rsidP="00A104DB">
            <w:pPr>
              <w:jc w:val="both"/>
            </w:pPr>
            <w:r>
              <w:t>Projetos de rede de dados (intranet e internet), telefonia, monitoramento (CFTV) e rede de televisão</w:t>
            </w:r>
          </w:p>
        </w:tc>
        <w:tc>
          <w:tcPr>
            <w:tcW w:w="1130" w:type="dxa"/>
            <w:shd w:val="clear" w:color="auto" w:fill="auto"/>
          </w:tcPr>
          <w:p w14:paraId="2240C020"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Unitário</w:t>
            </w:r>
          </w:p>
        </w:tc>
        <w:tc>
          <w:tcPr>
            <w:tcW w:w="1095" w:type="dxa"/>
            <w:shd w:val="clear" w:color="auto" w:fill="auto"/>
          </w:tcPr>
          <w:p w14:paraId="29173F07"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01</w:t>
            </w:r>
          </w:p>
        </w:tc>
        <w:tc>
          <w:tcPr>
            <w:tcW w:w="1134" w:type="dxa"/>
            <w:shd w:val="clear" w:color="auto" w:fill="auto"/>
          </w:tcPr>
          <w:p w14:paraId="7BD9BA3E" w14:textId="77777777" w:rsidR="00AD634C" w:rsidRPr="00564558" w:rsidRDefault="00AD634C" w:rsidP="00A104DB">
            <w:pPr>
              <w:rPr>
                <w:rFonts w:ascii="Bookman Old Style" w:hAnsi="Bookman Old Style"/>
                <w:bCs/>
                <w:color w:val="000000"/>
                <w:sz w:val="22"/>
                <w:szCs w:val="22"/>
              </w:rPr>
            </w:pPr>
          </w:p>
        </w:tc>
      </w:tr>
      <w:tr w:rsidR="00AD634C" w:rsidRPr="00564558" w14:paraId="67355558" w14:textId="77777777" w:rsidTr="00A104DB">
        <w:tc>
          <w:tcPr>
            <w:tcW w:w="705" w:type="dxa"/>
            <w:shd w:val="clear" w:color="auto" w:fill="auto"/>
          </w:tcPr>
          <w:p w14:paraId="040F76E9"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08</w:t>
            </w:r>
          </w:p>
        </w:tc>
        <w:tc>
          <w:tcPr>
            <w:tcW w:w="4867" w:type="dxa"/>
            <w:shd w:val="clear" w:color="auto" w:fill="auto"/>
          </w:tcPr>
          <w:p w14:paraId="605171A1" w14:textId="77777777" w:rsidR="00AD634C" w:rsidRDefault="00AD634C" w:rsidP="00A104DB">
            <w:pPr>
              <w:jc w:val="both"/>
            </w:pPr>
            <w:r>
              <w:t>Projeto de proteção contra incêndio PPCI</w:t>
            </w:r>
          </w:p>
        </w:tc>
        <w:tc>
          <w:tcPr>
            <w:tcW w:w="1130" w:type="dxa"/>
            <w:shd w:val="clear" w:color="auto" w:fill="auto"/>
          </w:tcPr>
          <w:p w14:paraId="2F81150A"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Unitário</w:t>
            </w:r>
          </w:p>
        </w:tc>
        <w:tc>
          <w:tcPr>
            <w:tcW w:w="1095" w:type="dxa"/>
            <w:shd w:val="clear" w:color="auto" w:fill="auto"/>
          </w:tcPr>
          <w:p w14:paraId="0610FB86"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01</w:t>
            </w:r>
          </w:p>
        </w:tc>
        <w:tc>
          <w:tcPr>
            <w:tcW w:w="1134" w:type="dxa"/>
            <w:shd w:val="clear" w:color="auto" w:fill="auto"/>
          </w:tcPr>
          <w:p w14:paraId="548E03D1" w14:textId="77777777" w:rsidR="00AD634C" w:rsidRPr="00564558" w:rsidRDefault="00AD634C" w:rsidP="00A104DB">
            <w:pPr>
              <w:rPr>
                <w:rFonts w:ascii="Bookman Old Style" w:hAnsi="Bookman Old Style"/>
                <w:bCs/>
                <w:color w:val="000000"/>
                <w:sz w:val="22"/>
                <w:szCs w:val="22"/>
              </w:rPr>
            </w:pPr>
          </w:p>
        </w:tc>
      </w:tr>
      <w:tr w:rsidR="00AD634C" w:rsidRPr="00564558" w14:paraId="2233F3B2" w14:textId="77777777" w:rsidTr="00A104DB">
        <w:tc>
          <w:tcPr>
            <w:tcW w:w="705" w:type="dxa"/>
            <w:shd w:val="clear" w:color="auto" w:fill="auto"/>
          </w:tcPr>
          <w:p w14:paraId="04180ACE"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09</w:t>
            </w:r>
          </w:p>
        </w:tc>
        <w:tc>
          <w:tcPr>
            <w:tcW w:w="4867" w:type="dxa"/>
            <w:shd w:val="clear" w:color="auto" w:fill="auto"/>
          </w:tcPr>
          <w:p w14:paraId="296341A7" w14:textId="77777777" w:rsidR="00AD634C" w:rsidRDefault="00AD634C" w:rsidP="00A104DB">
            <w:pPr>
              <w:jc w:val="both"/>
            </w:pPr>
            <w:r>
              <w:t>Projeto paisagístico</w:t>
            </w:r>
          </w:p>
        </w:tc>
        <w:tc>
          <w:tcPr>
            <w:tcW w:w="1130" w:type="dxa"/>
            <w:shd w:val="clear" w:color="auto" w:fill="auto"/>
          </w:tcPr>
          <w:p w14:paraId="5FDA5BB6"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Unitário</w:t>
            </w:r>
          </w:p>
        </w:tc>
        <w:tc>
          <w:tcPr>
            <w:tcW w:w="1095" w:type="dxa"/>
            <w:shd w:val="clear" w:color="auto" w:fill="auto"/>
          </w:tcPr>
          <w:p w14:paraId="56FD5039"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01</w:t>
            </w:r>
          </w:p>
        </w:tc>
        <w:tc>
          <w:tcPr>
            <w:tcW w:w="1134" w:type="dxa"/>
            <w:shd w:val="clear" w:color="auto" w:fill="auto"/>
          </w:tcPr>
          <w:p w14:paraId="4EFB8541" w14:textId="77777777" w:rsidR="00AD634C" w:rsidRPr="00564558" w:rsidRDefault="00AD634C" w:rsidP="00A104DB">
            <w:pPr>
              <w:rPr>
                <w:rFonts w:ascii="Bookman Old Style" w:hAnsi="Bookman Old Style"/>
                <w:bCs/>
                <w:color w:val="000000"/>
                <w:sz w:val="22"/>
                <w:szCs w:val="22"/>
              </w:rPr>
            </w:pPr>
          </w:p>
        </w:tc>
      </w:tr>
      <w:tr w:rsidR="00AD634C" w:rsidRPr="00564558" w14:paraId="022F92BF" w14:textId="77777777" w:rsidTr="00A104DB">
        <w:tc>
          <w:tcPr>
            <w:tcW w:w="705" w:type="dxa"/>
            <w:shd w:val="clear" w:color="auto" w:fill="auto"/>
          </w:tcPr>
          <w:p w14:paraId="3E18A86A"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10</w:t>
            </w:r>
          </w:p>
        </w:tc>
        <w:tc>
          <w:tcPr>
            <w:tcW w:w="4867" w:type="dxa"/>
            <w:shd w:val="clear" w:color="auto" w:fill="auto"/>
          </w:tcPr>
          <w:p w14:paraId="5301BF8D" w14:textId="77777777" w:rsidR="00AD634C" w:rsidRDefault="00AD634C" w:rsidP="00A104DB">
            <w:pPr>
              <w:jc w:val="both"/>
            </w:pPr>
            <w:r>
              <w:t>Projeto executivo final – compatibilização de todos os projetos</w:t>
            </w:r>
          </w:p>
        </w:tc>
        <w:tc>
          <w:tcPr>
            <w:tcW w:w="1130" w:type="dxa"/>
            <w:shd w:val="clear" w:color="auto" w:fill="auto"/>
          </w:tcPr>
          <w:p w14:paraId="051E6449"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Unitário</w:t>
            </w:r>
          </w:p>
        </w:tc>
        <w:tc>
          <w:tcPr>
            <w:tcW w:w="1095" w:type="dxa"/>
            <w:shd w:val="clear" w:color="auto" w:fill="auto"/>
          </w:tcPr>
          <w:p w14:paraId="79F9F2BF" w14:textId="77777777" w:rsidR="00AD634C" w:rsidRPr="00564558" w:rsidRDefault="00AD634C" w:rsidP="00A104DB">
            <w:pPr>
              <w:jc w:val="center"/>
              <w:rPr>
                <w:rFonts w:ascii="Bookman Old Style" w:hAnsi="Bookman Old Style"/>
                <w:bCs/>
                <w:color w:val="000000"/>
                <w:sz w:val="22"/>
                <w:szCs w:val="22"/>
              </w:rPr>
            </w:pPr>
            <w:r w:rsidRPr="00564558">
              <w:rPr>
                <w:rFonts w:ascii="Bookman Old Style" w:hAnsi="Bookman Old Style"/>
                <w:bCs/>
                <w:color w:val="000000"/>
                <w:sz w:val="22"/>
                <w:szCs w:val="22"/>
              </w:rPr>
              <w:t>01</w:t>
            </w:r>
          </w:p>
        </w:tc>
        <w:tc>
          <w:tcPr>
            <w:tcW w:w="1134" w:type="dxa"/>
            <w:shd w:val="clear" w:color="auto" w:fill="auto"/>
          </w:tcPr>
          <w:p w14:paraId="04E28C5E" w14:textId="77777777" w:rsidR="00AD634C" w:rsidRPr="00564558" w:rsidRDefault="00AD634C" w:rsidP="00A104DB">
            <w:pPr>
              <w:rPr>
                <w:rFonts w:ascii="Bookman Old Style" w:hAnsi="Bookman Old Style"/>
                <w:bCs/>
                <w:color w:val="000000"/>
                <w:sz w:val="22"/>
                <w:szCs w:val="22"/>
              </w:rPr>
            </w:pPr>
          </w:p>
        </w:tc>
      </w:tr>
      <w:tr w:rsidR="00AD634C" w:rsidRPr="00564558" w14:paraId="71433C32" w14:textId="77777777" w:rsidTr="00A104DB">
        <w:tc>
          <w:tcPr>
            <w:tcW w:w="705" w:type="dxa"/>
            <w:shd w:val="clear" w:color="auto" w:fill="auto"/>
          </w:tcPr>
          <w:p w14:paraId="761D5D62" w14:textId="77777777" w:rsidR="00AD634C" w:rsidRPr="00564558" w:rsidRDefault="00AD634C" w:rsidP="00A104DB">
            <w:pPr>
              <w:jc w:val="center"/>
              <w:rPr>
                <w:rFonts w:ascii="Bookman Old Style" w:hAnsi="Bookman Old Style"/>
                <w:bCs/>
                <w:color w:val="000000"/>
                <w:sz w:val="22"/>
                <w:szCs w:val="22"/>
              </w:rPr>
            </w:pPr>
            <w:r>
              <w:rPr>
                <w:rFonts w:ascii="Bookman Old Style" w:hAnsi="Bookman Old Style"/>
                <w:bCs/>
                <w:color w:val="000000"/>
                <w:sz w:val="22"/>
                <w:szCs w:val="22"/>
              </w:rPr>
              <w:t>11</w:t>
            </w:r>
          </w:p>
        </w:tc>
        <w:tc>
          <w:tcPr>
            <w:tcW w:w="4867" w:type="dxa"/>
            <w:shd w:val="clear" w:color="auto" w:fill="auto"/>
          </w:tcPr>
          <w:p w14:paraId="5F947B0D" w14:textId="77777777" w:rsidR="00AD634C" w:rsidRDefault="00AD634C" w:rsidP="00A104DB">
            <w:pPr>
              <w:jc w:val="both"/>
            </w:pPr>
            <w:r>
              <w:t>Orçamento e cronograma conforme SINAPI.</w:t>
            </w:r>
          </w:p>
        </w:tc>
        <w:tc>
          <w:tcPr>
            <w:tcW w:w="1130" w:type="dxa"/>
            <w:shd w:val="clear" w:color="auto" w:fill="auto"/>
          </w:tcPr>
          <w:p w14:paraId="5E419BA1" w14:textId="77777777" w:rsidR="00AD634C" w:rsidRPr="00564558" w:rsidRDefault="00AD634C" w:rsidP="00A104DB">
            <w:pPr>
              <w:jc w:val="center"/>
              <w:rPr>
                <w:rFonts w:ascii="Bookman Old Style" w:hAnsi="Bookman Old Style"/>
                <w:bCs/>
                <w:color w:val="000000"/>
                <w:sz w:val="22"/>
                <w:szCs w:val="22"/>
              </w:rPr>
            </w:pPr>
            <w:r>
              <w:rPr>
                <w:rFonts w:ascii="Bookman Old Style" w:hAnsi="Bookman Old Style"/>
                <w:bCs/>
                <w:color w:val="000000"/>
                <w:sz w:val="22"/>
                <w:szCs w:val="22"/>
              </w:rPr>
              <w:t>Unitário</w:t>
            </w:r>
          </w:p>
        </w:tc>
        <w:tc>
          <w:tcPr>
            <w:tcW w:w="1095" w:type="dxa"/>
            <w:shd w:val="clear" w:color="auto" w:fill="auto"/>
          </w:tcPr>
          <w:p w14:paraId="15FC5DA3" w14:textId="77777777" w:rsidR="00AD634C" w:rsidRPr="00564558" w:rsidRDefault="00AD634C" w:rsidP="00A104DB">
            <w:pPr>
              <w:jc w:val="center"/>
              <w:rPr>
                <w:rFonts w:ascii="Bookman Old Style" w:hAnsi="Bookman Old Style"/>
                <w:bCs/>
                <w:color w:val="000000"/>
                <w:sz w:val="22"/>
                <w:szCs w:val="22"/>
              </w:rPr>
            </w:pPr>
            <w:r>
              <w:rPr>
                <w:rFonts w:ascii="Bookman Old Style" w:hAnsi="Bookman Old Style"/>
                <w:bCs/>
                <w:color w:val="000000"/>
                <w:sz w:val="22"/>
                <w:szCs w:val="22"/>
              </w:rPr>
              <w:t>01</w:t>
            </w:r>
          </w:p>
        </w:tc>
        <w:tc>
          <w:tcPr>
            <w:tcW w:w="1134" w:type="dxa"/>
            <w:shd w:val="clear" w:color="auto" w:fill="auto"/>
          </w:tcPr>
          <w:p w14:paraId="0DA0EA25" w14:textId="77777777" w:rsidR="00AD634C" w:rsidRPr="00564558" w:rsidRDefault="00AD634C" w:rsidP="00A104DB">
            <w:pPr>
              <w:rPr>
                <w:rFonts w:ascii="Bookman Old Style" w:hAnsi="Bookman Old Style"/>
                <w:bCs/>
                <w:color w:val="000000"/>
                <w:sz w:val="22"/>
                <w:szCs w:val="22"/>
              </w:rPr>
            </w:pPr>
          </w:p>
        </w:tc>
      </w:tr>
      <w:tr w:rsidR="00AD634C" w:rsidRPr="00564558" w14:paraId="1ABFDCD6" w14:textId="77777777" w:rsidTr="00A104DB">
        <w:tc>
          <w:tcPr>
            <w:tcW w:w="705" w:type="dxa"/>
            <w:shd w:val="clear" w:color="auto" w:fill="auto"/>
          </w:tcPr>
          <w:p w14:paraId="3B693131" w14:textId="77777777" w:rsidR="00AD634C" w:rsidRPr="00564558" w:rsidRDefault="00AD634C" w:rsidP="00A104DB">
            <w:pPr>
              <w:jc w:val="center"/>
              <w:rPr>
                <w:rFonts w:ascii="Bookman Old Style" w:hAnsi="Bookman Old Style"/>
                <w:bCs/>
                <w:color w:val="000000"/>
                <w:sz w:val="22"/>
                <w:szCs w:val="22"/>
              </w:rPr>
            </w:pPr>
            <w:r>
              <w:rPr>
                <w:rFonts w:ascii="Bookman Old Style" w:hAnsi="Bookman Old Style"/>
                <w:bCs/>
                <w:color w:val="000000"/>
                <w:sz w:val="22"/>
                <w:szCs w:val="22"/>
              </w:rPr>
              <w:t>12</w:t>
            </w:r>
          </w:p>
        </w:tc>
        <w:tc>
          <w:tcPr>
            <w:tcW w:w="4867" w:type="dxa"/>
            <w:shd w:val="clear" w:color="auto" w:fill="auto"/>
          </w:tcPr>
          <w:p w14:paraId="4D90F559" w14:textId="77777777" w:rsidR="00AD634C" w:rsidRDefault="00AD634C" w:rsidP="00A104DB">
            <w:pPr>
              <w:jc w:val="both"/>
            </w:pPr>
            <w:r>
              <w:t>Projeto Circulação vertical elevador.</w:t>
            </w:r>
          </w:p>
        </w:tc>
        <w:tc>
          <w:tcPr>
            <w:tcW w:w="1130" w:type="dxa"/>
            <w:shd w:val="clear" w:color="auto" w:fill="auto"/>
          </w:tcPr>
          <w:p w14:paraId="4D213B49" w14:textId="77777777" w:rsidR="00AD634C" w:rsidRPr="00564558" w:rsidRDefault="00AD634C" w:rsidP="00A104DB">
            <w:pPr>
              <w:jc w:val="center"/>
              <w:rPr>
                <w:rFonts w:ascii="Bookman Old Style" w:hAnsi="Bookman Old Style"/>
                <w:bCs/>
                <w:color w:val="000000"/>
                <w:sz w:val="22"/>
                <w:szCs w:val="22"/>
              </w:rPr>
            </w:pPr>
            <w:r>
              <w:rPr>
                <w:rFonts w:ascii="Bookman Old Style" w:hAnsi="Bookman Old Style"/>
                <w:bCs/>
                <w:color w:val="000000"/>
                <w:sz w:val="22"/>
                <w:szCs w:val="22"/>
              </w:rPr>
              <w:t>Unitário</w:t>
            </w:r>
          </w:p>
        </w:tc>
        <w:tc>
          <w:tcPr>
            <w:tcW w:w="1095" w:type="dxa"/>
            <w:shd w:val="clear" w:color="auto" w:fill="auto"/>
          </w:tcPr>
          <w:p w14:paraId="0EEC4533" w14:textId="77777777" w:rsidR="00AD634C" w:rsidRPr="00564558" w:rsidRDefault="00AD634C" w:rsidP="00A104DB">
            <w:pPr>
              <w:jc w:val="center"/>
              <w:rPr>
                <w:rFonts w:ascii="Bookman Old Style" w:hAnsi="Bookman Old Style"/>
                <w:bCs/>
                <w:color w:val="000000"/>
                <w:sz w:val="22"/>
                <w:szCs w:val="22"/>
              </w:rPr>
            </w:pPr>
            <w:r>
              <w:rPr>
                <w:rFonts w:ascii="Bookman Old Style" w:hAnsi="Bookman Old Style"/>
                <w:bCs/>
                <w:color w:val="000000"/>
                <w:sz w:val="22"/>
                <w:szCs w:val="22"/>
              </w:rPr>
              <w:t>01</w:t>
            </w:r>
          </w:p>
        </w:tc>
        <w:tc>
          <w:tcPr>
            <w:tcW w:w="1134" w:type="dxa"/>
            <w:shd w:val="clear" w:color="auto" w:fill="auto"/>
          </w:tcPr>
          <w:p w14:paraId="19277BAA" w14:textId="77777777" w:rsidR="00AD634C" w:rsidRPr="00564558" w:rsidRDefault="00AD634C" w:rsidP="00A104DB">
            <w:pPr>
              <w:rPr>
                <w:rFonts w:ascii="Bookman Old Style" w:hAnsi="Bookman Old Style"/>
                <w:bCs/>
                <w:color w:val="000000"/>
                <w:sz w:val="22"/>
                <w:szCs w:val="22"/>
              </w:rPr>
            </w:pPr>
          </w:p>
        </w:tc>
      </w:tr>
      <w:tr w:rsidR="00AD634C" w:rsidRPr="00564558" w14:paraId="2FD1EA65" w14:textId="77777777" w:rsidTr="00A104DB">
        <w:tc>
          <w:tcPr>
            <w:tcW w:w="7797" w:type="dxa"/>
            <w:gridSpan w:val="4"/>
            <w:shd w:val="clear" w:color="auto" w:fill="auto"/>
          </w:tcPr>
          <w:p w14:paraId="4D87BA6F" w14:textId="77777777" w:rsidR="00AD634C" w:rsidRPr="00564558" w:rsidRDefault="00AD634C" w:rsidP="00A104DB">
            <w:pPr>
              <w:jc w:val="right"/>
              <w:rPr>
                <w:rFonts w:ascii="Bookman Old Style" w:hAnsi="Bookman Old Style"/>
                <w:b/>
                <w:color w:val="000000"/>
                <w:sz w:val="22"/>
                <w:szCs w:val="22"/>
              </w:rPr>
            </w:pPr>
            <w:r w:rsidRPr="00564558">
              <w:rPr>
                <w:rFonts w:ascii="Bookman Old Style" w:hAnsi="Bookman Old Style"/>
                <w:b/>
                <w:color w:val="000000"/>
                <w:sz w:val="22"/>
                <w:szCs w:val="22"/>
              </w:rPr>
              <w:t>Total Geral...</w:t>
            </w:r>
          </w:p>
        </w:tc>
        <w:tc>
          <w:tcPr>
            <w:tcW w:w="1134" w:type="dxa"/>
            <w:shd w:val="clear" w:color="auto" w:fill="auto"/>
          </w:tcPr>
          <w:p w14:paraId="6B08131B" w14:textId="77777777" w:rsidR="00AD634C" w:rsidRPr="00564558" w:rsidRDefault="00AD634C" w:rsidP="00A104DB">
            <w:pPr>
              <w:rPr>
                <w:rFonts w:ascii="Bookman Old Style" w:hAnsi="Bookman Old Style"/>
                <w:b/>
                <w:color w:val="000000"/>
                <w:sz w:val="22"/>
                <w:szCs w:val="22"/>
              </w:rPr>
            </w:pPr>
          </w:p>
        </w:tc>
      </w:tr>
    </w:tbl>
    <w:p w14:paraId="2319FAA3" w14:textId="77777777" w:rsidR="00AD634C" w:rsidRDefault="00AD634C" w:rsidP="00AD634C">
      <w:pPr>
        <w:ind w:left="780"/>
        <w:jc w:val="both"/>
      </w:pPr>
    </w:p>
    <w:p w14:paraId="36B0FFCE" w14:textId="77777777" w:rsidR="00AD634C" w:rsidRPr="00725A90" w:rsidRDefault="00AD634C" w:rsidP="00AD634C">
      <w:pPr>
        <w:numPr>
          <w:ilvl w:val="0"/>
          <w:numId w:val="35"/>
        </w:numPr>
        <w:jc w:val="both"/>
        <w:rPr>
          <w:b/>
          <w:bCs/>
        </w:rPr>
      </w:pPr>
      <w:r w:rsidRPr="00725A90">
        <w:rPr>
          <w:b/>
          <w:bCs/>
        </w:rPr>
        <w:t>Compromissos da empresa contratada:</w:t>
      </w:r>
    </w:p>
    <w:p w14:paraId="3F524B57" w14:textId="77777777" w:rsidR="00AD634C" w:rsidRDefault="00AD634C" w:rsidP="00AD634C">
      <w:pPr>
        <w:ind w:left="720"/>
        <w:jc w:val="both"/>
      </w:pPr>
      <w:r>
        <w:t xml:space="preserve"> A empresa vencedora deverá se comprometer em efetuar as alterações do projeto em função de necessidades que possam advir da execução dos serviços compatibilizando os projetos executivos com o projeto de arquitetura.</w:t>
      </w:r>
    </w:p>
    <w:p w14:paraId="532129B6" w14:textId="77777777" w:rsidR="00AD634C" w:rsidRDefault="00AD634C" w:rsidP="00AD634C">
      <w:pPr>
        <w:ind w:left="720"/>
        <w:jc w:val="both"/>
      </w:pPr>
    </w:p>
    <w:p w14:paraId="3A4A148B" w14:textId="77777777" w:rsidR="00AD634C" w:rsidRDefault="00AD634C" w:rsidP="00AD634C">
      <w:pPr>
        <w:ind w:left="720"/>
        <w:jc w:val="both"/>
      </w:pPr>
      <w:r>
        <w:t>A empresa ainda deverá se comprometer a disponibilizar um profissional qualificado, para supervisionar a execução da obra, verificando se a mesma estará de acordo como os projetos, sugerindo as alterações que se fizer necessária.</w:t>
      </w:r>
    </w:p>
    <w:p w14:paraId="4702E1C7" w14:textId="77777777" w:rsidR="00AD634C" w:rsidRDefault="00AD634C" w:rsidP="00AD634C">
      <w:pPr>
        <w:ind w:left="720"/>
        <w:jc w:val="both"/>
      </w:pPr>
    </w:p>
    <w:p w14:paraId="549C5B7E" w14:textId="77777777" w:rsidR="00AD634C" w:rsidRPr="00725A90" w:rsidRDefault="00AD634C" w:rsidP="00AD634C">
      <w:pPr>
        <w:numPr>
          <w:ilvl w:val="0"/>
          <w:numId w:val="35"/>
        </w:numPr>
        <w:jc w:val="both"/>
        <w:rPr>
          <w:b/>
          <w:bCs/>
        </w:rPr>
      </w:pPr>
      <w:r w:rsidRPr="00725A90">
        <w:rPr>
          <w:b/>
          <w:bCs/>
        </w:rPr>
        <w:t>Considerações Finais</w:t>
      </w:r>
    </w:p>
    <w:p w14:paraId="0D6EE690" w14:textId="77777777" w:rsidR="00AD634C" w:rsidRDefault="00AD634C" w:rsidP="00AD634C">
      <w:pPr>
        <w:ind w:left="720"/>
        <w:jc w:val="both"/>
      </w:pPr>
      <w:r>
        <w:t>A fiscalização dos projetos do edifício a ser construído se reserva o direito de recusar ou solicitar o refazimento de serviços que considere inadequados e/ou abaixo dos padrões de qualidade pretendidos. A empresa CONTRATADA se compromete em prontamente atender aos chamados e a dar início ao atendimento das solicitações feitas pela fiscalização dos projetos do prédio a ser construído em no máximo três dias após tomar ciência e, sempre que necessário, elaborar e cumprir um cronograma de execução das ações ou serviços. Em caso de descumprimento deste requisito, a CONTRATADA incorrerá em inexecução parcial do contrato e sujeitar-se-á às sanções previstas no art. 87 da Lei nº 8.666/93.</w:t>
      </w:r>
    </w:p>
    <w:p w14:paraId="728FEA77" w14:textId="77777777" w:rsidR="00AD634C" w:rsidRDefault="00AD634C" w:rsidP="00AD634C">
      <w:pPr>
        <w:ind w:left="720"/>
        <w:jc w:val="both"/>
      </w:pPr>
    </w:p>
    <w:p w14:paraId="1622D45D" w14:textId="77777777" w:rsidR="00AD634C" w:rsidRDefault="00AD634C" w:rsidP="00AD634C">
      <w:pPr>
        <w:ind w:left="720"/>
        <w:jc w:val="both"/>
      </w:pPr>
      <w:r>
        <w:t>O projeto básico de obras e serviços de engenharia será elaborado com base nas indicações dos estudos técnicos preliminares que assegurem, sem prejuízo do caráter competitivo da execução:</w:t>
      </w:r>
    </w:p>
    <w:p w14:paraId="5139B473" w14:textId="77777777" w:rsidR="00AD634C" w:rsidRDefault="00AD634C" w:rsidP="00AD634C">
      <w:pPr>
        <w:ind w:left="720"/>
        <w:jc w:val="both"/>
      </w:pPr>
      <w:r>
        <w:t>I – Visão global da obra, permitindo a identificação de seus elementos constitutivos;</w:t>
      </w:r>
    </w:p>
    <w:p w14:paraId="2DCC7040" w14:textId="77777777" w:rsidR="00AD634C" w:rsidRDefault="00AD634C" w:rsidP="00AD634C">
      <w:pPr>
        <w:ind w:left="720"/>
        <w:jc w:val="both"/>
      </w:pPr>
      <w:r>
        <w:t>II – Viabilidade técnica do empreendimento, prevendo soluções técnicas globais e localizadas, suficientemente detalhadas, de forma a minimizar a necessidade de reformulação ou de variantes durante as fases de elaboração do projeto executivo e de realização das obras e montagem;</w:t>
      </w:r>
    </w:p>
    <w:p w14:paraId="16FB243D" w14:textId="77777777" w:rsidR="00AD634C" w:rsidRDefault="00AD634C" w:rsidP="00AD634C">
      <w:pPr>
        <w:ind w:left="720"/>
        <w:jc w:val="both"/>
      </w:pPr>
      <w:r>
        <w:t>III – orçamento detalhado do provável custo global da obra ou serviço, com base em quantitativos de serviços e fornecimento propriamente avaliados;</w:t>
      </w:r>
    </w:p>
    <w:p w14:paraId="3BA9FB99" w14:textId="77777777" w:rsidR="00AD634C" w:rsidRDefault="00AD634C" w:rsidP="00AD634C">
      <w:pPr>
        <w:ind w:left="720"/>
        <w:jc w:val="both"/>
      </w:pPr>
      <w:r>
        <w:t>IV – Identificação dos tipos de serviços a executar e de materiais e equipamentos a incorporar à obra, bem como suas especificações que assegurem os melhores resultados para o empreendimento;</w:t>
      </w:r>
    </w:p>
    <w:p w14:paraId="0325E258" w14:textId="77777777" w:rsidR="00AD634C" w:rsidRDefault="00AD634C" w:rsidP="00AD634C">
      <w:pPr>
        <w:ind w:left="720"/>
        <w:jc w:val="both"/>
      </w:pPr>
      <w:r>
        <w:t>V – Definição dos métodos de avaliação do custo da obra, e de sua compatibilidade com os recursos disponíveis;</w:t>
      </w:r>
    </w:p>
    <w:p w14:paraId="5F690190" w14:textId="77777777" w:rsidR="00AD634C" w:rsidRDefault="00AD634C" w:rsidP="00AD634C">
      <w:pPr>
        <w:ind w:left="720"/>
        <w:jc w:val="both"/>
      </w:pPr>
      <w:r>
        <w:lastRenderedPageBreak/>
        <w:t>VI – Definição do prazo de execução;</w:t>
      </w:r>
    </w:p>
    <w:p w14:paraId="5A6DE8F9" w14:textId="77777777" w:rsidR="00AD634C" w:rsidRDefault="00AD634C" w:rsidP="00AD634C">
      <w:pPr>
        <w:ind w:left="720"/>
        <w:jc w:val="both"/>
      </w:pPr>
      <w:r>
        <w:t>VII – informações que possibilitem o estudo e a dedução de métodos construtivos, instalações provisórias e condições organizacionais para a obra, sem frustrar o caráter competitivo para a sua execução;</w:t>
      </w:r>
    </w:p>
    <w:p w14:paraId="458F8C5F" w14:textId="77777777" w:rsidR="00AD634C" w:rsidRDefault="00AD634C" w:rsidP="00AD634C">
      <w:pPr>
        <w:ind w:left="720"/>
        <w:jc w:val="both"/>
      </w:pPr>
      <w:r>
        <w:t>VIII – subsídios para montagem do plano de licitação e gestão da obra, compreendendo a sua programação, a estratégia de suprimentos, as normas de fiscalização e outros dados necessários em cada caso;</w:t>
      </w:r>
    </w:p>
    <w:p w14:paraId="2F08F247" w14:textId="77777777" w:rsidR="00AD634C" w:rsidRDefault="00AD634C" w:rsidP="00AD634C">
      <w:pPr>
        <w:ind w:left="720"/>
        <w:jc w:val="both"/>
      </w:pPr>
      <w:r>
        <w:t>IX – Avaliação do impacto ambiental e seu adequado tratamento, se for o caso.</w:t>
      </w:r>
    </w:p>
    <w:p w14:paraId="05435880" w14:textId="77777777" w:rsidR="00AD634C" w:rsidRDefault="00AD634C" w:rsidP="00AD634C">
      <w:pPr>
        <w:ind w:left="720"/>
        <w:jc w:val="both"/>
      </w:pPr>
    </w:p>
    <w:p w14:paraId="03A6DDA7" w14:textId="77777777" w:rsidR="00AD634C" w:rsidRDefault="00AD634C" w:rsidP="00AD634C">
      <w:pPr>
        <w:ind w:left="720"/>
        <w:jc w:val="both"/>
      </w:pPr>
      <w:r>
        <w:t>O Projeto Arquitetônico será anexo a este Termo de Referência, devendo-se levar em consideração que a construção deste prédio para Funcionamento da Prefeitura Municipal de Constantina-RS, permitirá que os secretários, servidores e população em geral, possam dispor de um local que ofereça melhores condições de trabalho e consequentemente, um melhor atendimento dos serviços públicos prestados por esta Casa.</w:t>
      </w:r>
    </w:p>
    <w:p w14:paraId="3391F728" w14:textId="77777777" w:rsidR="00AD634C" w:rsidRPr="00067239" w:rsidRDefault="00AD634C" w:rsidP="00AD634C">
      <w:pPr>
        <w:ind w:left="720"/>
        <w:jc w:val="right"/>
        <w:rPr>
          <w:sz w:val="18"/>
          <w:szCs w:val="18"/>
        </w:rPr>
      </w:pPr>
    </w:p>
    <w:p w14:paraId="01C388CF" w14:textId="4F234101" w:rsidR="00AD634C" w:rsidRDefault="005D4D3E" w:rsidP="00AD634C">
      <w:pPr>
        <w:ind w:left="720"/>
        <w:jc w:val="right"/>
      </w:pPr>
      <w:proofErr w:type="spellStart"/>
      <w:r>
        <w:t>xxxxxxxx</w:t>
      </w:r>
      <w:proofErr w:type="spellEnd"/>
      <w:r w:rsidR="00AD634C">
        <w:t xml:space="preserve"> dia </w:t>
      </w:r>
      <w:proofErr w:type="spellStart"/>
      <w:r>
        <w:t>xx</w:t>
      </w:r>
      <w:proofErr w:type="spellEnd"/>
      <w:r w:rsidR="00AD634C">
        <w:t xml:space="preserve"> de </w:t>
      </w:r>
      <w:proofErr w:type="spellStart"/>
      <w:r>
        <w:t>xxxxxx</w:t>
      </w:r>
      <w:proofErr w:type="spellEnd"/>
      <w:r w:rsidR="00AD634C">
        <w:t xml:space="preserve"> de 2023.</w:t>
      </w:r>
    </w:p>
    <w:p w14:paraId="4564276B" w14:textId="77777777" w:rsidR="00AD634C" w:rsidRPr="00067239" w:rsidRDefault="00AD634C" w:rsidP="00AD634C">
      <w:pPr>
        <w:ind w:left="720"/>
        <w:jc w:val="right"/>
        <w:rPr>
          <w:sz w:val="10"/>
          <w:szCs w:val="10"/>
        </w:rPr>
      </w:pPr>
    </w:p>
    <w:p w14:paraId="2E4912E2" w14:textId="77777777" w:rsidR="00AD634C" w:rsidRDefault="00AD634C" w:rsidP="00AD634C">
      <w:pPr>
        <w:ind w:left="720"/>
        <w:jc w:val="center"/>
      </w:pPr>
    </w:p>
    <w:p w14:paraId="44663EDE" w14:textId="77777777" w:rsidR="00AD634C" w:rsidRDefault="00AD634C" w:rsidP="00AD634C">
      <w:pPr>
        <w:ind w:left="720"/>
        <w:jc w:val="center"/>
      </w:pPr>
    </w:p>
    <w:p w14:paraId="7890560C" w14:textId="77777777" w:rsidR="00AD634C" w:rsidRDefault="00AD634C" w:rsidP="00AD634C">
      <w:pPr>
        <w:ind w:left="720"/>
        <w:jc w:val="center"/>
      </w:pPr>
    </w:p>
    <w:p w14:paraId="00F01247" w14:textId="77777777" w:rsidR="00AD634C" w:rsidRDefault="00AD634C" w:rsidP="00AD634C">
      <w:pPr>
        <w:ind w:left="720"/>
        <w:jc w:val="center"/>
      </w:pPr>
    </w:p>
    <w:p w14:paraId="2186B187" w14:textId="5C08607D" w:rsidR="00AD634C" w:rsidRDefault="005D4D3E" w:rsidP="005D4D3E">
      <w:pPr>
        <w:ind w:left="720"/>
      </w:pPr>
      <w:r>
        <w:t>Empresa:</w:t>
      </w:r>
    </w:p>
    <w:p w14:paraId="47554A94" w14:textId="0D2A7E9C" w:rsidR="00AD634C" w:rsidRDefault="005D4D3E" w:rsidP="005D4D3E">
      <w:pPr>
        <w:ind w:left="720"/>
      </w:pPr>
      <w:proofErr w:type="spellStart"/>
      <w:r>
        <w:t>Cnpj</w:t>
      </w:r>
      <w:proofErr w:type="spellEnd"/>
      <w:r>
        <w:t xml:space="preserve"> nº:</w:t>
      </w:r>
    </w:p>
    <w:p w14:paraId="098E7539" w14:textId="2F248870" w:rsidR="005D4D3E" w:rsidRDefault="005D4D3E" w:rsidP="005D4D3E">
      <w:pPr>
        <w:ind w:left="720"/>
      </w:pPr>
      <w:r>
        <w:t>Endereço:</w:t>
      </w:r>
    </w:p>
    <w:p w14:paraId="7395F7F6" w14:textId="65CEC226" w:rsidR="005D4D3E" w:rsidRDefault="005D4D3E" w:rsidP="005D4D3E">
      <w:pPr>
        <w:ind w:left="720"/>
      </w:pPr>
      <w:r>
        <w:t>CEP:</w:t>
      </w:r>
    </w:p>
    <w:p w14:paraId="4AF9FD67" w14:textId="6C82E99C" w:rsidR="005D4D3E" w:rsidRDefault="005D4D3E" w:rsidP="005D4D3E">
      <w:pPr>
        <w:ind w:left="720"/>
      </w:pPr>
      <w:r>
        <w:t>E-mail:</w:t>
      </w:r>
    </w:p>
    <w:p w14:paraId="099380D1" w14:textId="3988CA21" w:rsidR="005D4D3E" w:rsidRDefault="005D4D3E" w:rsidP="005D4D3E">
      <w:pPr>
        <w:ind w:left="720"/>
      </w:pPr>
      <w:r>
        <w:t>Telefone:</w:t>
      </w:r>
    </w:p>
    <w:p w14:paraId="2E1AF4FF" w14:textId="77777777" w:rsidR="00AD634C" w:rsidRDefault="00AD634C" w:rsidP="00AD634C">
      <w:pPr>
        <w:ind w:left="720"/>
        <w:jc w:val="center"/>
      </w:pPr>
    </w:p>
    <w:p w14:paraId="5B359D52" w14:textId="77777777" w:rsidR="00AD634C" w:rsidRDefault="00AD634C" w:rsidP="00AD634C">
      <w:pPr>
        <w:jc w:val="both"/>
      </w:pPr>
    </w:p>
    <w:p w14:paraId="32E145F4" w14:textId="77777777" w:rsidR="00AD634C" w:rsidRDefault="00AD634C" w:rsidP="00AD634C">
      <w:pPr>
        <w:rPr>
          <w:rFonts w:ascii="Bookman Old Style" w:hAnsi="Bookman Old Style"/>
          <w:b/>
          <w:color w:val="000000"/>
          <w:sz w:val="10"/>
        </w:rPr>
      </w:pPr>
    </w:p>
    <w:p w14:paraId="51C76991" w14:textId="4B046DFA" w:rsidR="000B006B" w:rsidRDefault="000B006B">
      <w:pPr>
        <w:spacing w:after="200" w:line="276" w:lineRule="auto"/>
        <w:rPr>
          <w:rFonts w:ascii="Book Antiqua" w:eastAsiaTheme="minorHAnsi" w:hAnsi="Book Antiqua"/>
          <w:sz w:val="24"/>
          <w:szCs w:val="24"/>
          <w:lang w:eastAsia="en-US"/>
        </w:rPr>
      </w:pPr>
      <w:r>
        <w:rPr>
          <w:rFonts w:ascii="Book Antiqua" w:eastAsiaTheme="minorHAnsi" w:hAnsi="Book Antiqua"/>
          <w:sz w:val="24"/>
          <w:szCs w:val="24"/>
          <w:lang w:eastAsia="en-US"/>
        </w:rPr>
        <w:br w:type="page"/>
      </w:r>
    </w:p>
    <w:p w14:paraId="09986553" w14:textId="15992FE1" w:rsidR="000B006B" w:rsidRDefault="000B006B" w:rsidP="000B006B">
      <w:pPr>
        <w:autoSpaceDE w:val="0"/>
        <w:autoSpaceDN w:val="0"/>
        <w:adjustRightInd w:val="0"/>
        <w:jc w:val="center"/>
        <w:rPr>
          <w:rFonts w:ascii="Book Antiqua" w:eastAsiaTheme="minorHAnsi" w:hAnsi="Book Antiqua"/>
          <w:b/>
          <w:bCs/>
          <w:sz w:val="28"/>
          <w:szCs w:val="24"/>
          <w:lang w:eastAsia="en-US"/>
        </w:rPr>
      </w:pPr>
      <w:r w:rsidRPr="00D10AB8">
        <w:rPr>
          <w:rFonts w:ascii="Book Antiqua" w:eastAsiaTheme="minorHAnsi" w:hAnsi="Book Antiqua"/>
          <w:b/>
          <w:bCs/>
          <w:sz w:val="28"/>
          <w:szCs w:val="24"/>
          <w:lang w:eastAsia="en-US"/>
        </w:rPr>
        <w:lastRenderedPageBreak/>
        <w:t xml:space="preserve">ANEXO V </w:t>
      </w:r>
      <w:r w:rsidRPr="00D10AB8">
        <w:rPr>
          <w:rFonts w:ascii="Book Antiqua" w:eastAsiaTheme="minorHAnsi" w:hAnsi="Book Antiqua" w:cs="TimesNewRomanPSMT"/>
          <w:b/>
          <w:bCs/>
          <w:sz w:val="28"/>
          <w:szCs w:val="25"/>
          <w:lang w:eastAsia="en-US"/>
        </w:rPr>
        <w:t xml:space="preserve">– </w:t>
      </w:r>
      <w:r>
        <w:rPr>
          <w:rFonts w:ascii="Book Antiqua" w:eastAsiaTheme="minorHAnsi" w:hAnsi="Book Antiqua"/>
          <w:b/>
          <w:bCs/>
          <w:sz w:val="28"/>
          <w:szCs w:val="24"/>
          <w:lang w:eastAsia="en-US"/>
        </w:rPr>
        <w:t>Matrícula do Imóvel</w:t>
      </w:r>
    </w:p>
    <w:p w14:paraId="03FBDA14" w14:textId="77777777" w:rsidR="00D10AB8" w:rsidRDefault="00D10AB8" w:rsidP="00D10AB8">
      <w:pPr>
        <w:autoSpaceDE w:val="0"/>
        <w:autoSpaceDN w:val="0"/>
        <w:adjustRightInd w:val="0"/>
        <w:jc w:val="both"/>
        <w:rPr>
          <w:rFonts w:ascii="Book Antiqua" w:eastAsiaTheme="minorHAnsi" w:hAnsi="Book Antiqua"/>
          <w:sz w:val="24"/>
          <w:szCs w:val="24"/>
          <w:lang w:eastAsia="en-US"/>
        </w:rPr>
      </w:pPr>
    </w:p>
    <w:p w14:paraId="7B01BE4E" w14:textId="77777777" w:rsidR="000B006B" w:rsidRDefault="000B006B" w:rsidP="00D10AB8">
      <w:pPr>
        <w:autoSpaceDE w:val="0"/>
        <w:autoSpaceDN w:val="0"/>
        <w:adjustRightInd w:val="0"/>
        <w:jc w:val="both"/>
        <w:rPr>
          <w:rFonts w:ascii="Book Antiqua" w:eastAsiaTheme="minorHAnsi" w:hAnsi="Book Antiqua"/>
          <w:sz w:val="24"/>
          <w:szCs w:val="24"/>
          <w:lang w:eastAsia="en-US"/>
        </w:rPr>
      </w:pPr>
    </w:p>
    <w:p w14:paraId="3AF4F3DE" w14:textId="1585A7F5" w:rsidR="000B006B" w:rsidRPr="00D10AB8" w:rsidRDefault="000B006B" w:rsidP="000B006B">
      <w:pPr>
        <w:autoSpaceDE w:val="0"/>
        <w:autoSpaceDN w:val="0"/>
        <w:adjustRightInd w:val="0"/>
        <w:jc w:val="center"/>
        <w:rPr>
          <w:rFonts w:ascii="Book Antiqua" w:eastAsiaTheme="minorHAnsi" w:hAnsi="Book Antiqua"/>
          <w:sz w:val="24"/>
          <w:szCs w:val="24"/>
          <w:lang w:eastAsia="en-US"/>
        </w:rPr>
      </w:pPr>
      <w:r w:rsidRPr="000B006B">
        <w:rPr>
          <w:rFonts w:ascii="Book Antiqua" w:eastAsiaTheme="minorHAnsi" w:hAnsi="Book Antiqua"/>
          <w:noProof/>
          <w:sz w:val="24"/>
          <w:szCs w:val="24"/>
          <w:lang w:eastAsia="en-US"/>
        </w:rPr>
        <w:drawing>
          <wp:inline distT="0" distB="0" distL="0" distR="0" wp14:anchorId="43891481" wp14:editId="7CE48309">
            <wp:extent cx="4747671" cy="6081287"/>
            <wp:effectExtent l="0" t="0" r="0" b="0"/>
            <wp:docPr id="18767117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711711" name=""/>
                    <pic:cNvPicPr/>
                  </pic:nvPicPr>
                  <pic:blipFill>
                    <a:blip r:embed="rId8"/>
                    <a:stretch>
                      <a:fillRect/>
                    </a:stretch>
                  </pic:blipFill>
                  <pic:spPr>
                    <a:xfrm>
                      <a:off x="0" y="0"/>
                      <a:ext cx="4747671" cy="6081287"/>
                    </a:xfrm>
                    <a:prstGeom prst="rect">
                      <a:avLst/>
                    </a:prstGeom>
                  </pic:spPr>
                </pic:pic>
              </a:graphicData>
            </a:graphic>
          </wp:inline>
        </w:drawing>
      </w:r>
    </w:p>
    <w:p w14:paraId="12C3FBD7" w14:textId="77777777" w:rsidR="00F7679E" w:rsidRPr="009536B3" w:rsidRDefault="00F7679E" w:rsidP="009536B3">
      <w:pPr>
        <w:autoSpaceDE w:val="0"/>
        <w:autoSpaceDN w:val="0"/>
        <w:adjustRightInd w:val="0"/>
        <w:jc w:val="both"/>
        <w:rPr>
          <w:rFonts w:ascii="Book Antiqua" w:hAnsi="Book Antiqua" w:cs="Arial"/>
        </w:rPr>
      </w:pPr>
    </w:p>
    <w:sectPr w:rsidR="00F7679E" w:rsidRPr="009536B3" w:rsidSect="00BC4A43">
      <w:headerReference w:type="default" r:id="rId9"/>
      <w:footerReference w:type="default" r:id="rId10"/>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64AC" w14:textId="77777777" w:rsidR="000F005B" w:rsidRDefault="000F005B" w:rsidP="00BC4A43">
      <w:r>
        <w:separator/>
      </w:r>
    </w:p>
  </w:endnote>
  <w:endnote w:type="continuationSeparator" w:id="0">
    <w:p w14:paraId="0A1837AD" w14:textId="77777777" w:rsidR="000F005B" w:rsidRDefault="000F005B"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256A5C" w:rsidRDefault="00256A5C">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256A5C" w:rsidRDefault="00256A5C" w:rsidP="00482EAC">
                          <w:pPr>
                            <w:pStyle w:val="SemEspaamento"/>
                            <w:jc w:val="right"/>
                            <w:rPr>
                              <w:sz w:val="20"/>
                              <w:szCs w:val="20"/>
                            </w:rPr>
                          </w:pPr>
                          <w:r>
                            <w:rPr>
                              <w:sz w:val="20"/>
                              <w:szCs w:val="20"/>
                            </w:rPr>
                            <w:t xml:space="preserve">Av. João </w:t>
                          </w:r>
                          <w:proofErr w:type="spellStart"/>
                          <w:r>
                            <w:rPr>
                              <w:sz w:val="20"/>
                              <w:szCs w:val="20"/>
                            </w:rPr>
                            <w:t>Mafessoni</w:t>
                          </w:r>
                          <w:proofErr w:type="spellEnd"/>
                          <w:r>
                            <w:rPr>
                              <w:sz w:val="20"/>
                              <w:szCs w:val="20"/>
                            </w:rPr>
                            <w:t>, 483 / Fone (54) 3363-8100</w:t>
                          </w:r>
                        </w:p>
                        <w:p w14:paraId="046805B5" w14:textId="77777777" w:rsidR="00256A5C" w:rsidRDefault="00256A5C"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256A5C" w:rsidRDefault="00256A5C"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256A5C" w:rsidRDefault="00000000" w:rsidP="00482EAC">
                          <w:pPr>
                            <w:pBdr>
                              <w:bottom w:val="single" w:sz="12" w:space="6" w:color="auto"/>
                            </w:pBdr>
                            <w:jc w:val="right"/>
                            <w:rPr>
                              <w:rFonts w:ascii="Bookman Old Style" w:hAnsi="Bookman Old Style"/>
                              <w:sz w:val="18"/>
                              <w:szCs w:val="18"/>
                            </w:rPr>
                          </w:pPr>
                          <w:hyperlink r:id="rId1" w:history="1">
                            <w:r w:rsidR="00256A5C" w:rsidRPr="00482EAC">
                              <w:rPr>
                                <w:rStyle w:val="Hyperlink"/>
                                <w:rFonts w:ascii="Bookman Old Style" w:hAnsi="Bookman Old Style"/>
                                <w:color w:val="auto"/>
                                <w:sz w:val="18"/>
                                <w:szCs w:val="18"/>
                                <w:u w:val="none"/>
                              </w:rPr>
                              <w:t>www.constantina.rs.gov.br</w:t>
                            </w:r>
                          </w:hyperlink>
                          <w:r w:rsidR="00256A5C" w:rsidRPr="00482EAC">
                            <w:rPr>
                              <w:rFonts w:ascii="Bookman Old Style" w:hAnsi="Bookman Old Style"/>
                              <w:sz w:val="18"/>
                              <w:szCs w:val="18"/>
                            </w:rPr>
                            <w:t xml:space="preserve">  </w:t>
                          </w:r>
                          <w:r w:rsidR="00256A5C">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256A5C" w:rsidRDefault="00256A5C" w:rsidP="00482EAC">
                    <w:pPr>
                      <w:pStyle w:val="SemEspaamento"/>
                      <w:jc w:val="right"/>
                      <w:rPr>
                        <w:sz w:val="20"/>
                        <w:szCs w:val="20"/>
                      </w:rPr>
                    </w:pPr>
                    <w:r>
                      <w:rPr>
                        <w:sz w:val="20"/>
                        <w:szCs w:val="20"/>
                      </w:rPr>
                      <w:t xml:space="preserve">Av. João </w:t>
                    </w:r>
                    <w:proofErr w:type="spellStart"/>
                    <w:r>
                      <w:rPr>
                        <w:sz w:val="20"/>
                        <w:szCs w:val="20"/>
                      </w:rPr>
                      <w:t>Mafessoni</w:t>
                    </w:r>
                    <w:proofErr w:type="spellEnd"/>
                    <w:r>
                      <w:rPr>
                        <w:sz w:val="20"/>
                        <w:szCs w:val="20"/>
                      </w:rPr>
                      <w:t>, 483 / Fone (54) 3363-8100</w:t>
                    </w:r>
                  </w:p>
                  <w:p w14:paraId="046805B5" w14:textId="77777777" w:rsidR="00256A5C" w:rsidRDefault="00256A5C"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256A5C" w:rsidRDefault="00256A5C"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256A5C" w:rsidRDefault="00000000" w:rsidP="00482EAC">
                    <w:pPr>
                      <w:pBdr>
                        <w:bottom w:val="single" w:sz="12" w:space="6" w:color="auto"/>
                      </w:pBdr>
                      <w:jc w:val="right"/>
                      <w:rPr>
                        <w:rFonts w:ascii="Bookman Old Style" w:hAnsi="Bookman Old Style"/>
                        <w:sz w:val="18"/>
                        <w:szCs w:val="18"/>
                      </w:rPr>
                    </w:pPr>
                    <w:hyperlink r:id="rId2" w:history="1">
                      <w:r w:rsidR="00256A5C" w:rsidRPr="00482EAC">
                        <w:rPr>
                          <w:rStyle w:val="Hyperlink"/>
                          <w:rFonts w:ascii="Bookman Old Style" w:hAnsi="Bookman Old Style"/>
                          <w:color w:val="auto"/>
                          <w:sz w:val="18"/>
                          <w:szCs w:val="18"/>
                          <w:u w:val="none"/>
                        </w:rPr>
                        <w:t>www.constantina.rs.gov.br</w:t>
                      </w:r>
                    </w:hyperlink>
                    <w:r w:rsidR="00256A5C" w:rsidRPr="00482EAC">
                      <w:rPr>
                        <w:rFonts w:ascii="Bookman Old Style" w:hAnsi="Bookman Old Style"/>
                        <w:sz w:val="18"/>
                        <w:szCs w:val="18"/>
                      </w:rPr>
                      <w:t xml:space="preserve">  </w:t>
                    </w:r>
                    <w:r w:rsidR="00256A5C">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1861" w14:textId="77777777" w:rsidR="000F005B" w:rsidRDefault="000F005B" w:rsidP="00BC4A43">
      <w:r>
        <w:separator/>
      </w:r>
    </w:p>
  </w:footnote>
  <w:footnote w:type="continuationSeparator" w:id="0">
    <w:p w14:paraId="27CE7446" w14:textId="77777777" w:rsidR="000F005B" w:rsidRDefault="000F005B"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256A5C" w:rsidRDefault="00256A5C"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256A5C" w:rsidRDefault="00256A5C" w:rsidP="00BC4A43">
    <w:pPr>
      <w:pStyle w:val="Cabealho"/>
      <w:jc w:val="center"/>
      <w:rPr>
        <w:sz w:val="12"/>
      </w:rPr>
    </w:pPr>
  </w:p>
  <w:p w14:paraId="2F454E2C" w14:textId="77777777" w:rsidR="00256A5C" w:rsidRDefault="00256A5C"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256A5C" w:rsidRDefault="00256A5C"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256A5C" w:rsidRDefault="00256A5C"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162EC"/>
    <w:multiLevelType w:val="multilevel"/>
    <w:tmpl w:val="6A36F450"/>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5884693">
    <w:abstractNumId w:val="11"/>
    <w:lvlOverride w:ilvl="0">
      <w:startOverride w:val="1"/>
    </w:lvlOverride>
  </w:num>
  <w:num w:numId="2" w16cid:durableId="1026832832">
    <w:abstractNumId w:val="3"/>
  </w:num>
  <w:num w:numId="3" w16cid:durableId="1138566343">
    <w:abstractNumId w:val="27"/>
  </w:num>
  <w:num w:numId="4" w16cid:durableId="594096238">
    <w:abstractNumId w:val="20"/>
  </w:num>
  <w:num w:numId="5" w16cid:durableId="933974569">
    <w:abstractNumId w:val="16"/>
  </w:num>
  <w:num w:numId="6" w16cid:durableId="202207746">
    <w:abstractNumId w:val="10"/>
  </w:num>
  <w:num w:numId="7" w16cid:durableId="352920844">
    <w:abstractNumId w:val="1"/>
  </w:num>
  <w:num w:numId="8" w16cid:durableId="2040887107">
    <w:abstractNumId w:val="28"/>
  </w:num>
  <w:num w:numId="9" w16cid:durableId="1828399003">
    <w:abstractNumId w:val="31"/>
  </w:num>
  <w:num w:numId="10" w16cid:durableId="76752480">
    <w:abstractNumId w:val="0"/>
  </w:num>
  <w:num w:numId="11" w16cid:durableId="906846314">
    <w:abstractNumId w:val="24"/>
  </w:num>
  <w:num w:numId="12" w16cid:durableId="1153915695">
    <w:abstractNumId w:val="32"/>
  </w:num>
  <w:num w:numId="13" w16cid:durableId="1921868872">
    <w:abstractNumId w:val="13"/>
  </w:num>
  <w:num w:numId="14" w16cid:durableId="1271010489">
    <w:abstractNumId w:val="12"/>
  </w:num>
  <w:num w:numId="15" w16cid:durableId="1985347841">
    <w:abstractNumId w:val="7"/>
  </w:num>
  <w:num w:numId="16" w16cid:durableId="2097171518">
    <w:abstractNumId w:val="19"/>
  </w:num>
  <w:num w:numId="17" w16cid:durableId="1361779138">
    <w:abstractNumId w:val="25"/>
  </w:num>
  <w:num w:numId="18" w16cid:durableId="281346556">
    <w:abstractNumId w:val="18"/>
  </w:num>
  <w:num w:numId="19" w16cid:durableId="1225876014">
    <w:abstractNumId w:val="8"/>
  </w:num>
  <w:num w:numId="20" w16cid:durableId="1938442337">
    <w:abstractNumId w:val="6"/>
  </w:num>
  <w:num w:numId="21" w16cid:durableId="1360161881">
    <w:abstractNumId w:val="4"/>
  </w:num>
  <w:num w:numId="22" w16cid:durableId="7682378">
    <w:abstractNumId w:val="14"/>
  </w:num>
  <w:num w:numId="23" w16cid:durableId="1476793659">
    <w:abstractNumId w:val="21"/>
  </w:num>
  <w:num w:numId="24" w16cid:durableId="1511679400">
    <w:abstractNumId w:val="22"/>
  </w:num>
  <w:num w:numId="25" w16cid:durableId="1724020182">
    <w:abstractNumId w:val="15"/>
  </w:num>
  <w:num w:numId="26" w16cid:durableId="353003227">
    <w:abstractNumId w:val="33"/>
  </w:num>
  <w:num w:numId="27" w16cid:durableId="1932740694">
    <w:abstractNumId w:val="9"/>
  </w:num>
  <w:num w:numId="28" w16cid:durableId="1527210055">
    <w:abstractNumId w:val="5"/>
  </w:num>
  <w:num w:numId="29" w16cid:durableId="604653133">
    <w:abstractNumId w:val="2"/>
  </w:num>
  <w:num w:numId="30" w16cid:durableId="1566067500">
    <w:abstractNumId w:val="29"/>
  </w:num>
  <w:num w:numId="31" w16cid:durableId="268467537">
    <w:abstractNumId w:val="17"/>
  </w:num>
  <w:num w:numId="32" w16cid:durableId="1521701827">
    <w:abstractNumId w:val="26"/>
  </w:num>
  <w:num w:numId="33" w16cid:durableId="1652758700">
    <w:abstractNumId w:val="34"/>
  </w:num>
  <w:num w:numId="34" w16cid:durableId="747268020">
    <w:abstractNumId w:val="23"/>
  </w:num>
  <w:num w:numId="35" w16cid:durableId="12211376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45587"/>
    <w:rsid w:val="0006260D"/>
    <w:rsid w:val="00064391"/>
    <w:rsid w:val="000647E6"/>
    <w:rsid w:val="00067516"/>
    <w:rsid w:val="000758DC"/>
    <w:rsid w:val="000776D2"/>
    <w:rsid w:val="00082239"/>
    <w:rsid w:val="00084745"/>
    <w:rsid w:val="000A1A65"/>
    <w:rsid w:val="000B006B"/>
    <w:rsid w:val="000B2B66"/>
    <w:rsid w:val="000B36B8"/>
    <w:rsid w:val="000C2597"/>
    <w:rsid w:val="000D49D9"/>
    <w:rsid w:val="000E188F"/>
    <w:rsid w:val="000E4582"/>
    <w:rsid w:val="000E60B5"/>
    <w:rsid w:val="000F005B"/>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5E4F"/>
    <w:rsid w:val="0013738C"/>
    <w:rsid w:val="0013777D"/>
    <w:rsid w:val="00137B7B"/>
    <w:rsid w:val="001417AC"/>
    <w:rsid w:val="00144B57"/>
    <w:rsid w:val="00150255"/>
    <w:rsid w:val="0015066A"/>
    <w:rsid w:val="00173913"/>
    <w:rsid w:val="00175AE2"/>
    <w:rsid w:val="00185C90"/>
    <w:rsid w:val="001914BB"/>
    <w:rsid w:val="001A0BC0"/>
    <w:rsid w:val="001C4362"/>
    <w:rsid w:val="001D0697"/>
    <w:rsid w:val="001D7A75"/>
    <w:rsid w:val="001E1C67"/>
    <w:rsid w:val="001E7DCC"/>
    <w:rsid w:val="001F34BE"/>
    <w:rsid w:val="001F3A3F"/>
    <w:rsid w:val="001F6938"/>
    <w:rsid w:val="001F7616"/>
    <w:rsid w:val="00201239"/>
    <w:rsid w:val="00210728"/>
    <w:rsid w:val="00214E2D"/>
    <w:rsid w:val="00225C58"/>
    <w:rsid w:val="002378BA"/>
    <w:rsid w:val="0024166D"/>
    <w:rsid w:val="00242FDA"/>
    <w:rsid w:val="00247A26"/>
    <w:rsid w:val="002526F1"/>
    <w:rsid w:val="002530A6"/>
    <w:rsid w:val="00256A5C"/>
    <w:rsid w:val="00262AF2"/>
    <w:rsid w:val="0026674C"/>
    <w:rsid w:val="00272254"/>
    <w:rsid w:val="00276492"/>
    <w:rsid w:val="00276BF9"/>
    <w:rsid w:val="00290141"/>
    <w:rsid w:val="002B524B"/>
    <w:rsid w:val="002B632C"/>
    <w:rsid w:val="002C2E9A"/>
    <w:rsid w:val="002C4679"/>
    <w:rsid w:val="002C5F06"/>
    <w:rsid w:val="002C7B30"/>
    <w:rsid w:val="002D37AA"/>
    <w:rsid w:val="002D53B1"/>
    <w:rsid w:val="002E709A"/>
    <w:rsid w:val="0030321D"/>
    <w:rsid w:val="00313504"/>
    <w:rsid w:val="003207B0"/>
    <w:rsid w:val="00327A81"/>
    <w:rsid w:val="00327B68"/>
    <w:rsid w:val="00330205"/>
    <w:rsid w:val="00331C4A"/>
    <w:rsid w:val="00335FB3"/>
    <w:rsid w:val="0034038A"/>
    <w:rsid w:val="003473F4"/>
    <w:rsid w:val="003500E0"/>
    <w:rsid w:val="00371012"/>
    <w:rsid w:val="0037511A"/>
    <w:rsid w:val="0037595D"/>
    <w:rsid w:val="00375C8D"/>
    <w:rsid w:val="00377287"/>
    <w:rsid w:val="003821A2"/>
    <w:rsid w:val="00386189"/>
    <w:rsid w:val="00386642"/>
    <w:rsid w:val="003A6E13"/>
    <w:rsid w:val="003B06EE"/>
    <w:rsid w:val="003B3B0E"/>
    <w:rsid w:val="003B6C22"/>
    <w:rsid w:val="003B755C"/>
    <w:rsid w:val="003C336B"/>
    <w:rsid w:val="003C7C05"/>
    <w:rsid w:val="003D40CD"/>
    <w:rsid w:val="003E2F39"/>
    <w:rsid w:val="003E52DA"/>
    <w:rsid w:val="003F04F5"/>
    <w:rsid w:val="003F0AE7"/>
    <w:rsid w:val="003F210D"/>
    <w:rsid w:val="003F7E94"/>
    <w:rsid w:val="004039AA"/>
    <w:rsid w:val="00422FD0"/>
    <w:rsid w:val="004277D1"/>
    <w:rsid w:val="00441E83"/>
    <w:rsid w:val="004478B7"/>
    <w:rsid w:val="004515D9"/>
    <w:rsid w:val="0047412D"/>
    <w:rsid w:val="00474248"/>
    <w:rsid w:val="00474957"/>
    <w:rsid w:val="00477B2B"/>
    <w:rsid w:val="00481D6D"/>
    <w:rsid w:val="00482EAC"/>
    <w:rsid w:val="0048463B"/>
    <w:rsid w:val="00491CFA"/>
    <w:rsid w:val="00496B2D"/>
    <w:rsid w:val="004B0CCC"/>
    <w:rsid w:val="004B2EDB"/>
    <w:rsid w:val="004B38A7"/>
    <w:rsid w:val="004B46FA"/>
    <w:rsid w:val="004B4E63"/>
    <w:rsid w:val="004C4C81"/>
    <w:rsid w:val="004D35B6"/>
    <w:rsid w:val="004D50CB"/>
    <w:rsid w:val="004E7331"/>
    <w:rsid w:val="004E76C2"/>
    <w:rsid w:val="004F0181"/>
    <w:rsid w:val="00504C27"/>
    <w:rsid w:val="00507DFA"/>
    <w:rsid w:val="0051043D"/>
    <w:rsid w:val="00510980"/>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7152"/>
    <w:rsid w:val="00597293"/>
    <w:rsid w:val="005C443D"/>
    <w:rsid w:val="005C44B5"/>
    <w:rsid w:val="005D4D3E"/>
    <w:rsid w:val="005E038F"/>
    <w:rsid w:val="005E447F"/>
    <w:rsid w:val="005F0BFA"/>
    <w:rsid w:val="005F5698"/>
    <w:rsid w:val="005F5E37"/>
    <w:rsid w:val="006006BF"/>
    <w:rsid w:val="006059AD"/>
    <w:rsid w:val="00611940"/>
    <w:rsid w:val="00625836"/>
    <w:rsid w:val="0062678E"/>
    <w:rsid w:val="00637E21"/>
    <w:rsid w:val="0064275A"/>
    <w:rsid w:val="006512CA"/>
    <w:rsid w:val="00656DA7"/>
    <w:rsid w:val="00662F5E"/>
    <w:rsid w:val="006633C1"/>
    <w:rsid w:val="00663EEC"/>
    <w:rsid w:val="00666EF3"/>
    <w:rsid w:val="006746D3"/>
    <w:rsid w:val="00676AD1"/>
    <w:rsid w:val="00684AAC"/>
    <w:rsid w:val="00696F12"/>
    <w:rsid w:val="00697643"/>
    <w:rsid w:val="00697BD1"/>
    <w:rsid w:val="006A00DB"/>
    <w:rsid w:val="006A02DA"/>
    <w:rsid w:val="006A063C"/>
    <w:rsid w:val="006B1B3B"/>
    <w:rsid w:val="006B342E"/>
    <w:rsid w:val="006C0F9B"/>
    <w:rsid w:val="006D35FD"/>
    <w:rsid w:val="006D4D12"/>
    <w:rsid w:val="006E7193"/>
    <w:rsid w:val="006F462B"/>
    <w:rsid w:val="006F4B49"/>
    <w:rsid w:val="006F63FF"/>
    <w:rsid w:val="0070016D"/>
    <w:rsid w:val="00722E72"/>
    <w:rsid w:val="00723B3D"/>
    <w:rsid w:val="00724F3B"/>
    <w:rsid w:val="00726874"/>
    <w:rsid w:val="00736011"/>
    <w:rsid w:val="00743B7E"/>
    <w:rsid w:val="00744FD4"/>
    <w:rsid w:val="00750625"/>
    <w:rsid w:val="00756CFA"/>
    <w:rsid w:val="00760C7C"/>
    <w:rsid w:val="00761E0B"/>
    <w:rsid w:val="007852FF"/>
    <w:rsid w:val="007871C0"/>
    <w:rsid w:val="007A0081"/>
    <w:rsid w:val="007A202E"/>
    <w:rsid w:val="007A47C9"/>
    <w:rsid w:val="007A6FDB"/>
    <w:rsid w:val="007B1B22"/>
    <w:rsid w:val="007B44E5"/>
    <w:rsid w:val="007C31EC"/>
    <w:rsid w:val="007D3C35"/>
    <w:rsid w:val="008041E7"/>
    <w:rsid w:val="00830CE2"/>
    <w:rsid w:val="00832343"/>
    <w:rsid w:val="00835673"/>
    <w:rsid w:val="00857FD0"/>
    <w:rsid w:val="00861FEE"/>
    <w:rsid w:val="00863E8C"/>
    <w:rsid w:val="0087074B"/>
    <w:rsid w:val="008766F4"/>
    <w:rsid w:val="00882A96"/>
    <w:rsid w:val="008969A1"/>
    <w:rsid w:val="008A293D"/>
    <w:rsid w:val="008B1412"/>
    <w:rsid w:val="008B618A"/>
    <w:rsid w:val="008C7301"/>
    <w:rsid w:val="008D1C09"/>
    <w:rsid w:val="008E2DBB"/>
    <w:rsid w:val="008F159A"/>
    <w:rsid w:val="008F4050"/>
    <w:rsid w:val="00904631"/>
    <w:rsid w:val="00907A6A"/>
    <w:rsid w:val="009225BC"/>
    <w:rsid w:val="00922A27"/>
    <w:rsid w:val="00934250"/>
    <w:rsid w:val="00950E26"/>
    <w:rsid w:val="00951923"/>
    <w:rsid w:val="0095197C"/>
    <w:rsid w:val="00951EA8"/>
    <w:rsid w:val="009536B3"/>
    <w:rsid w:val="00963FC8"/>
    <w:rsid w:val="00971562"/>
    <w:rsid w:val="00980B60"/>
    <w:rsid w:val="0098520A"/>
    <w:rsid w:val="00985A7F"/>
    <w:rsid w:val="00990B5D"/>
    <w:rsid w:val="00992BA7"/>
    <w:rsid w:val="009A6C69"/>
    <w:rsid w:val="009B2813"/>
    <w:rsid w:val="009D4B65"/>
    <w:rsid w:val="009E4853"/>
    <w:rsid w:val="009F7285"/>
    <w:rsid w:val="00A03411"/>
    <w:rsid w:val="00A05CBF"/>
    <w:rsid w:val="00A13F46"/>
    <w:rsid w:val="00A226F5"/>
    <w:rsid w:val="00A37E36"/>
    <w:rsid w:val="00A43B78"/>
    <w:rsid w:val="00A455D9"/>
    <w:rsid w:val="00A45679"/>
    <w:rsid w:val="00A467D8"/>
    <w:rsid w:val="00A76218"/>
    <w:rsid w:val="00A821AF"/>
    <w:rsid w:val="00A968BD"/>
    <w:rsid w:val="00A9791E"/>
    <w:rsid w:val="00AA7200"/>
    <w:rsid w:val="00AA7208"/>
    <w:rsid w:val="00AA7807"/>
    <w:rsid w:val="00AB4238"/>
    <w:rsid w:val="00AB7458"/>
    <w:rsid w:val="00AC4B18"/>
    <w:rsid w:val="00AC5BFA"/>
    <w:rsid w:val="00AC78A8"/>
    <w:rsid w:val="00AD5735"/>
    <w:rsid w:val="00AD634C"/>
    <w:rsid w:val="00AD6F2B"/>
    <w:rsid w:val="00AD70B9"/>
    <w:rsid w:val="00AE2276"/>
    <w:rsid w:val="00AE3B77"/>
    <w:rsid w:val="00AE433A"/>
    <w:rsid w:val="00AF3E5F"/>
    <w:rsid w:val="00AF4D18"/>
    <w:rsid w:val="00AF651D"/>
    <w:rsid w:val="00B14134"/>
    <w:rsid w:val="00B14B50"/>
    <w:rsid w:val="00B2168C"/>
    <w:rsid w:val="00B2260B"/>
    <w:rsid w:val="00B43ADB"/>
    <w:rsid w:val="00B52B52"/>
    <w:rsid w:val="00B61AB0"/>
    <w:rsid w:val="00B63563"/>
    <w:rsid w:val="00B66B81"/>
    <w:rsid w:val="00B66DA4"/>
    <w:rsid w:val="00B93814"/>
    <w:rsid w:val="00B9595C"/>
    <w:rsid w:val="00B95B73"/>
    <w:rsid w:val="00BA11FF"/>
    <w:rsid w:val="00BA2EF2"/>
    <w:rsid w:val="00BB4136"/>
    <w:rsid w:val="00BC4A43"/>
    <w:rsid w:val="00BC7B08"/>
    <w:rsid w:val="00BE418E"/>
    <w:rsid w:val="00C07893"/>
    <w:rsid w:val="00C1528E"/>
    <w:rsid w:val="00C258FB"/>
    <w:rsid w:val="00C259D5"/>
    <w:rsid w:val="00C312CE"/>
    <w:rsid w:val="00C37E19"/>
    <w:rsid w:val="00C43403"/>
    <w:rsid w:val="00C47C9F"/>
    <w:rsid w:val="00C5625A"/>
    <w:rsid w:val="00C564EA"/>
    <w:rsid w:val="00C57268"/>
    <w:rsid w:val="00C73310"/>
    <w:rsid w:val="00C758EB"/>
    <w:rsid w:val="00C8556C"/>
    <w:rsid w:val="00C8745C"/>
    <w:rsid w:val="00C905F7"/>
    <w:rsid w:val="00C9076D"/>
    <w:rsid w:val="00C9776E"/>
    <w:rsid w:val="00C97936"/>
    <w:rsid w:val="00CA4753"/>
    <w:rsid w:val="00CB114D"/>
    <w:rsid w:val="00CB18F3"/>
    <w:rsid w:val="00CB666F"/>
    <w:rsid w:val="00CB7A09"/>
    <w:rsid w:val="00CC1484"/>
    <w:rsid w:val="00CC5947"/>
    <w:rsid w:val="00CD6DB4"/>
    <w:rsid w:val="00CE00B8"/>
    <w:rsid w:val="00D02647"/>
    <w:rsid w:val="00D02749"/>
    <w:rsid w:val="00D04C3C"/>
    <w:rsid w:val="00D05B8C"/>
    <w:rsid w:val="00D10AB8"/>
    <w:rsid w:val="00D15897"/>
    <w:rsid w:val="00D21F35"/>
    <w:rsid w:val="00D25567"/>
    <w:rsid w:val="00D30005"/>
    <w:rsid w:val="00D33CEC"/>
    <w:rsid w:val="00D33F3C"/>
    <w:rsid w:val="00D35972"/>
    <w:rsid w:val="00D37136"/>
    <w:rsid w:val="00D47E22"/>
    <w:rsid w:val="00D50B2B"/>
    <w:rsid w:val="00D61D71"/>
    <w:rsid w:val="00D72826"/>
    <w:rsid w:val="00D7328C"/>
    <w:rsid w:val="00D803A2"/>
    <w:rsid w:val="00D8150E"/>
    <w:rsid w:val="00D84BC3"/>
    <w:rsid w:val="00D86FCB"/>
    <w:rsid w:val="00D92B40"/>
    <w:rsid w:val="00DB0CD8"/>
    <w:rsid w:val="00DB0F03"/>
    <w:rsid w:val="00DB1CA7"/>
    <w:rsid w:val="00DB6E02"/>
    <w:rsid w:val="00DB6FB1"/>
    <w:rsid w:val="00DB75D6"/>
    <w:rsid w:val="00DC19BF"/>
    <w:rsid w:val="00DC5D63"/>
    <w:rsid w:val="00DD0C5A"/>
    <w:rsid w:val="00DE6279"/>
    <w:rsid w:val="00DF38EA"/>
    <w:rsid w:val="00DF3B74"/>
    <w:rsid w:val="00DF612D"/>
    <w:rsid w:val="00E10195"/>
    <w:rsid w:val="00E135EB"/>
    <w:rsid w:val="00E16290"/>
    <w:rsid w:val="00E2092C"/>
    <w:rsid w:val="00E22487"/>
    <w:rsid w:val="00E27A05"/>
    <w:rsid w:val="00E35D5E"/>
    <w:rsid w:val="00E37896"/>
    <w:rsid w:val="00E433D7"/>
    <w:rsid w:val="00E50178"/>
    <w:rsid w:val="00E61F7A"/>
    <w:rsid w:val="00E648C6"/>
    <w:rsid w:val="00E6574E"/>
    <w:rsid w:val="00E6770B"/>
    <w:rsid w:val="00E67F1E"/>
    <w:rsid w:val="00E721F3"/>
    <w:rsid w:val="00E730CD"/>
    <w:rsid w:val="00E80CAB"/>
    <w:rsid w:val="00E96729"/>
    <w:rsid w:val="00EA4EC7"/>
    <w:rsid w:val="00EB0169"/>
    <w:rsid w:val="00EB5423"/>
    <w:rsid w:val="00ED1F55"/>
    <w:rsid w:val="00EE2DE7"/>
    <w:rsid w:val="00F04D8F"/>
    <w:rsid w:val="00F063F4"/>
    <w:rsid w:val="00F0724E"/>
    <w:rsid w:val="00F13CFD"/>
    <w:rsid w:val="00F15E5A"/>
    <w:rsid w:val="00F22C16"/>
    <w:rsid w:val="00F23C54"/>
    <w:rsid w:val="00F259CB"/>
    <w:rsid w:val="00F3112E"/>
    <w:rsid w:val="00F31DDC"/>
    <w:rsid w:val="00F37C4B"/>
    <w:rsid w:val="00F55C9A"/>
    <w:rsid w:val="00F7679E"/>
    <w:rsid w:val="00F800CC"/>
    <w:rsid w:val="00F97DE4"/>
    <w:rsid w:val="00FA32CA"/>
    <w:rsid w:val="00FA4CAC"/>
    <w:rsid w:val="00FA52BE"/>
    <w:rsid w:val="00FB52A0"/>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mpras@constantina.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4578</TotalTime>
  <Pages>35</Pages>
  <Words>15500</Words>
  <Characters>83700</Characters>
  <Application>Microsoft Office Word</Application>
  <DocSecurity>0</DocSecurity>
  <Lines>697</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279</cp:revision>
  <cp:lastPrinted>2023-11-07T13:22:00Z</cp:lastPrinted>
  <dcterms:created xsi:type="dcterms:W3CDTF">2015-01-06T18:12:00Z</dcterms:created>
  <dcterms:modified xsi:type="dcterms:W3CDTF">2023-11-07T13:22:00Z</dcterms:modified>
</cp:coreProperties>
</file>